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4E" w:rsidRDefault="00E7534E" w:rsidP="00E7534E">
      <w:pPr>
        <w:jc w:val="center"/>
        <w:rPr>
          <w:rFonts w:hint="default"/>
        </w:rPr>
      </w:pPr>
      <w:r>
        <w:t>（第１面）</w:t>
      </w:r>
    </w:p>
    <w:tbl>
      <w:tblPr>
        <w:tblW w:w="10349" w:type="dxa"/>
        <w:tblInd w:w="-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992"/>
        <w:gridCol w:w="1418"/>
        <w:gridCol w:w="1842"/>
        <w:gridCol w:w="1701"/>
        <w:gridCol w:w="2552"/>
      </w:tblGrid>
      <w:tr w:rsidR="000440CD" w:rsidTr="00C7451D">
        <w:trPr>
          <w:trHeight w:val="367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0CD" w:rsidRDefault="000440CD">
            <w:pPr>
              <w:rPr>
                <w:rFonts w:hint="default"/>
              </w:rPr>
            </w:pPr>
          </w:p>
          <w:p w:rsidR="00C7451D" w:rsidRDefault="000440CD" w:rsidP="00F009D8">
            <w:pPr>
              <w:jc w:val="center"/>
              <w:rPr>
                <w:rFonts w:hAnsi="ＭＳ 明朝" w:hint="default"/>
                <w:sz w:val="24"/>
                <w:szCs w:val="24"/>
              </w:rPr>
            </w:pPr>
            <w:r w:rsidRPr="00CD4EB1">
              <w:rPr>
                <w:rFonts w:hAnsi="ＭＳ 明朝"/>
                <w:sz w:val="24"/>
                <w:szCs w:val="24"/>
              </w:rPr>
              <w:t>事業計画の概要</w:t>
            </w:r>
          </w:p>
          <w:p w:rsidR="00C7451D" w:rsidRDefault="00C7451D" w:rsidP="00F009D8">
            <w:pPr>
              <w:jc w:val="center"/>
              <w:rPr>
                <w:rFonts w:hAnsi="ＭＳ 明朝" w:hint="default"/>
                <w:sz w:val="24"/>
                <w:szCs w:val="24"/>
              </w:rPr>
            </w:pPr>
          </w:p>
          <w:p w:rsidR="00C7451D" w:rsidRDefault="00C7451D" w:rsidP="00F009D8">
            <w:pPr>
              <w:jc w:val="both"/>
              <w:rPr>
                <w:rFonts w:hAnsi="ＭＳ 明朝" w:hint="default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１．事業の全体計画（変更許可申請時には変更部分を明確にして記載すること）</w:t>
            </w:r>
          </w:p>
          <w:p w:rsidR="003D4A38" w:rsidRDefault="0095266B" w:rsidP="00F76400">
            <w:pPr>
              <w:spacing w:beforeLines="50" w:before="178" w:line="240" w:lineRule="atLeast"/>
              <w:ind w:leftChars="100" w:left="462" w:rightChars="50" w:right="105" w:hangingChars="100" w:hanging="251"/>
              <w:rPr>
                <w:rFonts w:ascii="ＭＳ ゴシック" w:eastAsia="ＭＳ ゴシック" w:hint="default"/>
                <w:bCs/>
                <w:i/>
                <w:iCs/>
                <w:spacing w:val="5"/>
                <w:sz w:val="24"/>
                <w:szCs w:val="24"/>
              </w:rPr>
            </w:pPr>
            <w:r>
              <w:rPr>
                <w:rFonts w:ascii="ＭＳ ゴシック" w:eastAsia="ＭＳ ゴシック"/>
                <w:bCs/>
                <w:i/>
                <w:iCs/>
                <w:spacing w:val="5"/>
                <w:sz w:val="24"/>
                <w:szCs w:val="24"/>
              </w:rPr>
              <w:t xml:space="preserve">・　</w:t>
            </w:r>
            <w:r w:rsidR="0046091C" w:rsidRPr="0046091C">
              <w:rPr>
                <w:rFonts w:ascii="ＭＳ ゴシック" w:eastAsia="ＭＳ ゴシック"/>
                <w:bCs/>
                <w:i/>
                <w:iCs/>
                <w:spacing w:val="5"/>
                <w:sz w:val="24"/>
                <w:szCs w:val="24"/>
              </w:rPr>
              <w:t>現在、</w:t>
            </w:r>
            <w:r w:rsidR="0046091C">
              <w:rPr>
                <w:rFonts w:ascii="ＭＳ ゴシック" w:eastAsia="ＭＳ ゴシック"/>
                <w:bCs/>
                <w:i/>
                <w:iCs/>
                <w:spacing w:val="5"/>
                <w:sz w:val="24"/>
                <w:szCs w:val="24"/>
              </w:rPr>
              <w:t>取り扱っている</w:t>
            </w:r>
            <w:r w:rsidR="00F76400">
              <w:rPr>
                <w:rFonts w:ascii="ＭＳ ゴシック" w:eastAsia="ＭＳ ゴシック"/>
                <w:bCs/>
                <w:i/>
                <w:iCs/>
                <w:spacing w:val="5"/>
                <w:sz w:val="24"/>
                <w:szCs w:val="24"/>
              </w:rPr>
              <w:t>長野県内</w:t>
            </w:r>
            <w:r w:rsidR="008375CB">
              <w:rPr>
                <w:rFonts w:ascii="ＭＳ ゴシック" w:eastAsia="ＭＳ ゴシック"/>
                <w:bCs/>
                <w:i/>
                <w:iCs/>
                <w:spacing w:val="5"/>
                <w:sz w:val="24"/>
                <w:szCs w:val="24"/>
              </w:rPr>
              <w:t>の事業場から発生する</w:t>
            </w:r>
            <w:r w:rsidR="0046091C">
              <w:rPr>
                <w:rFonts w:ascii="ＭＳ ゴシック" w:eastAsia="ＭＳ ゴシック"/>
                <w:bCs/>
                <w:i/>
                <w:iCs/>
                <w:spacing w:val="5"/>
                <w:sz w:val="24"/>
                <w:szCs w:val="24"/>
              </w:rPr>
              <w:t>水銀使用製品産業廃棄物</w:t>
            </w:r>
            <w:r w:rsidR="005E525A">
              <w:rPr>
                <w:rFonts w:ascii="ＭＳ ゴシック" w:eastAsia="ＭＳ ゴシック"/>
                <w:bCs/>
                <w:i/>
                <w:iCs/>
                <w:spacing w:val="5"/>
                <w:sz w:val="24"/>
                <w:szCs w:val="24"/>
              </w:rPr>
              <w:t>・</w:t>
            </w:r>
            <w:r w:rsidR="00F76400">
              <w:rPr>
                <w:rFonts w:ascii="ＭＳ ゴシック" w:eastAsia="ＭＳ ゴシック"/>
                <w:bCs/>
                <w:i/>
                <w:iCs/>
                <w:spacing w:val="5"/>
                <w:sz w:val="24"/>
                <w:szCs w:val="24"/>
              </w:rPr>
              <w:t>水銀含有ばいじん等</w:t>
            </w:r>
            <w:r w:rsidR="0046091C">
              <w:rPr>
                <w:rFonts w:ascii="ＭＳ ゴシック" w:eastAsia="ＭＳ ゴシック"/>
                <w:bCs/>
                <w:i/>
                <w:iCs/>
                <w:spacing w:val="5"/>
                <w:sz w:val="24"/>
                <w:szCs w:val="24"/>
              </w:rPr>
              <w:t>を</w:t>
            </w:r>
            <w:r w:rsidR="00F76400">
              <w:rPr>
                <w:rFonts w:ascii="ＭＳ ゴシック" w:eastAsia="ＭＳ ゴシック"/>
                <w:bCs/>
                <w:i/>
                <w:iCs/>
                <w:spacing w:val="5"/>
                <w:sz w:val="24"/>
                <w:szCs w:val="24"/>
              </w:rPr>
              <w:t>中間処理場</w:t>
            </w:r>
            <w:r>
              <w:rPr>
                <w:rFonts w:ascii="ＭＳ ゴシック" w:eastAsia="ＭＳ ゴシック"/>
                <w:bCs/>
                <w:i/>
                <w:iCs/>
                <w:spacing w:val="5"/>
                <w:sz w:val="24"/>
                <w:szCs w:val="24"/>
              </w:rPr>
              <w:t>に運搬する</w:t>
            </w:r>
            <w:r w:rsidR="0046091C" w:rsidRPr="0046091C">
              <w:rPr>
                <w:rFonts w:ascii="ＭＳ ゴシック" w:eastAsia="ＭＳ ゴシック"/>
                <w:bCs/>
                <w:i/>
                <w:iCs/>
                <w:spacing w:val="5"/>
                <w:sz w:val="24"/>
                <w:szCs w:val="24"/>
              </w:rPr>
              <w:t>。</w:t>
            </w:r>
          </w:p>
          <w:p w:rsidR="00F76400" w:rsidRDefault="002A1E9B" w:rsidP="00F76400">
            <w:pPr>
              <w:spacing w:beforeLines="50" w:before="178" w:line="240" w:lineRule="atLeast"/>
              <w:ind w:leftChars="100" w:left="422" w:rightChars="50" w:right="105" w:hangingChars="100" w:hanging="211"/>
              <w:rPr>
                <w:rFonts w:ascii="ＭＳ ゴシック" w:eastAsia="ＭＳ ゴシック" w:hint="default"/>
                <w:bCs/>
                <w:i/>
                <w:iCs/>
                <w:spacing w:val="5"/>
                <w:sz w:val="24"/>
                <w:szCs w:val="24"/>
              </w:rPr>
            </w:pPr>
            <w:r w:rsidRPr="002A1E9B">
              <w:rPr>
                <w:rFonts w:hAnsi="Century" w:cs="Times New Roman"/>
                <w:noProof/>
                <w:color w:val="auto"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5940FD6C" wp14:editId="2D46F36C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388620</wp:posOffset>
                      </wp:positionV>
                      <wp:extent cx="4667250" cy="590550"/>
                      <wp:effectExtent l="0" t="419100" r="19050" b="1905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590550"/>
                              </a:xfrm>
                              <a:prstGeom prst="wedgeRectCallout">
                                <a:avLst>
                                  <a:gd name="adj1" fmla="val -34677"/>
                                  <a:gd name="adj2" fmla="val -118383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E9B" w:rsidRPr="004A5BB2" w:rsidRDefault="002A1E9B" w:rsidP="002A1E9B">
                                  <w:pPr>
                                    <w:snapToGrid w:val="0"/>
                                    <w:spacing w:line="220" w:lineRule="exact"/>
                                    <w:ind w:left="201" w:hangingChars="100" w:hanging="201"/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・申出を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行う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「水銀使用製品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産業廃棄物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又は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「水銀含有ばいじん等」に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係る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もの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のみ記載してください。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38160" tIns="19800" rIns="3816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0FD6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" o:spid="_x0000_s1026" type="#_x0000_t61" style="position:absolute;left:0;text-align:left;margin-left:61.1pt;margin-top:30.6pt;width:367.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" adj="3310,-14771" fillcolor="#cfc">
                      <v:textbox inset="1.06mm,.55mm,1.06mm,.7pt">
                        <w:txbxContent>
                          <w:p w:rsidR="002A1E9B" w:rsidRPr="004A5BB2" w:rsidRDefault="002A1E9B" w:rsidP="002A1E9B">
                            <w:pPr>
                              <w:snapToGrid w:val="0"/>
                              <w:spacing w:line="220" w:lineRule="exact"/>
                              <w:ind w:left="201" w:hangingChars="100" w:hanging="201"/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・申出を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行う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「水銀使用製品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産業廃棄物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又は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「水銀含有ばいじん等」に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係る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もの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のみ記載してください。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76400" w:rsidRDefault="00F76400" w:rsidP="00F76400">
            <w:pPr>
              <w:spacing w:beforeLines="50" w:before="178" w:line="240" w:lineRule="atLeast"/>
              <w:ind w:leftChars="100" w:left="462" w:rightChars="50" w:right="105" w:hangingChars="100" w:hanging="251"/>
              <w:rPr>
                <w:rFonts w:ascii="ＭＳ ゴシック" w:eastAsia="ＭＳ ゴシック" w:hint="default"/>
                <w:bCs/>
                <w:i/>
                <w:iCs/>
                <w:spacing w:val="5"/>
                <w:sz w:val="24"/>
                <w:szCs w:val="24"/>
              </w:rPr>
            </w:pPr>
          </w:p>
          <w:p w:rsidR="00F76400" w:rsidRDefault="00F76400" w:rsidP="00F76400">
            <w:pPr>
              <w:spacing w:beforeLines="50" w:before="178" w:line="240" w:lineRule="atLeast"/>
              <w:ind w:leftChars="100" w:left="462" w:rightChars="50" w:right="105" w:hangingChars="100" w:hanging="251"/>
              <w:rPr>
                <w:rFonts w:ascii="ＭＳ ゴシック" w:eastAsia="ＭＳ ゴシック" w:hint="default"/>
                <w:bCs/>
                <w:i/>
                <w:iCs/>
                <w:spacing w:val="5"/>
                <w:sz w:val="24"/>
                <w:szCs w:val="24"/>
              </w:rPr>
            </w:pPr>
          </w:p>
          <w:p w:rsidR="00F76400" w:rsidRPr="00F76400" w:rsidRDefault="00F76400" w:rsidP="00F76400">
            <w:pPr>
              <w:spacing w:beforeLines="50" w:before="178" w:line="240" w:lineRule="atLeast"/>
              <w:ind w:leftChars="100" w:left="462" w:rightChars="50" w:right="105" w:hangingChars="100" w:hanging="251"/>
              <w:rPr>
                <w:rFonts w:ascii="ＭＳ ゴシック" w:eastAsia="ＭＳ ゴシック" w:hint="default"/>
                <w:bCs/>
                <w:i/>
                <w:iCs/>
                <w:spacing w:val="5"/>
                <w:sz w:val="24"/>
                <w:szCs w:val="24"/>
              </w:rPr>
            </w:pPr>
          </w:p>
          <w:p w:rsidR="000440CD" w:rsidRDefault="00C7451D" w:rsidP="00C7451D">
            <w:pPr>
              <w:rPr>
                <w:rFonts w:hint="default"/>
              </w:rPr>
            </w:pPr>
            <w:r>
              <w:rPr>
                <w:rFonts w:hAnsi="ＭＳ 明朝"/>
              </w:rPr>
              <w:t>２．</w:t>
            </w:r>
            <w:r w:rsidR="00E7534E">
              <w:rPr>
                <w:rFonts w:hAnsi="ＭＳ 明朝"/>
              </w:rPr>
              <w:t>取り扱う</w:t>
            </w:r>
            <w:r>
              <w:rPr>
                <w:rFonts w:hAnsi="ＭＳ 明朝"/>
              </w:rPr>
              <w:t>産業廃棄物（特別管理産業廃棄物）の種類及び運搬量等</w:t>
            </w:r>
          </w:p>
        </w:tc>
      </w:tr>
      <w:tr w:rsidR="00F009D8" w:rsidTr="00F009D8">
        <w:trPr>
          <w:trHeight w:val="12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C00D8E">
            <w:pPr>
              <w:jc w:val="center"/>
              <w:rPr>
                <w:rFonts w:hint="default"/>
              </w:rPr>
            </w:pPr>
          </w:p>
          <w:p w:rsidR="00F009D8" w:rsidRDefault="00F009D8" w:rsidP="00C00D8E">
            <w:pPr>
              <w:jc w:val="center"/>
              <w:rPr>
                <w:rFonts w:hint="default"/>
              </w:rPr>
            </w:pPr>
          </w:p>
          <w:p w:rsidR="00F009D8" w:rsidRDefault="00F009D8" w:rsidP="00C00D8E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C00D8E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(特別管理)</w:t>
            </w:r>
          </w:p>
          <w:p w:rsidR="00F009D8" w:rsidRDefault="00F009D8" w:rsidP="00C00D8E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産業廃棄物</w:t>
            </w:r>
          </w:p>
          <w:p w:rsidR="00F009D8" w:rsidRDefault="00F009D8" w:rsidP="00C7451D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の　種　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BD6C64">
            <w:pPr>
              <w:jc w:val="center"/>
              <w:rPr>
                <w:rFonts w:hint="default"/>
              </w:rPr>
            </w:pPr>
            <w:r>
              <w:t>運搬量</w:t>
            </w:r>
          </w:p>
          <w:p w:rsidR="00F009D8" w:rsidRPr="00C7451D" w:rsidRDefault="00F009D8" w:rsidP="00F009D8">
            <w:pPr>
              <w:jc w:val="center"/>
              <w:rPr>
                <w:rFonts w:hAnsi="Times New Roman" w:cs="Times New Roman" w:hint="default"/>
                <w:szCs w:val="21"/>
              </w:rPr>
            </w:pPr>
            <w:r w:rsidRPr="00C7451D">
              <w:rPr>
                <w:rFonts w:hAnsi="ＭＳ 明朝" w:cs="ＭＳ 明朝"/>
                <w:szCs w:val="21"/>
              </w:rPr>
              <w:t>(t/</w:t>
            </w:r>
            <w:r w:rsidRPr="00C7451D">
              <w:rPr>
                <w:rFonts w:hAnsi="ＭＳ 明朝" w:cs="ＭＳ 明朝"/>
                <w:w w:val="50"/>
                <w:szCs w:val="21"/>
              </w:rPr>
              <w:t>月又は</w:t>
            </w:r>
          </w:p>
          <w:p w:rsidR="00F009D8" w:rsidRDefault="00F009D8" w:rsidP="00C7451D">
            <w:pPr>
              <w:jc w:val="center"/>
              <w:rPr>
                <w:rFonts w:hint="default"/>
              </w:rPr>
            </w:pPr>
            <w:r w:rsidRPr="00C7451D">
              <w:rPr>
                <w:rFonts w:hAnsi="ＭＳ 明朝" w:cs="ＭＳ 明朝"/>
                <w:w w:val="50"/>
                <w:szCs w:val="21"/>
              </w:rPr>
              <w:t>ｍ</w:t>
            </w:r>
            <w:r w:rsidRPr="00C7451D">
              <w:rPr>
                <w:rFonts w:hAnsi="ＭＳ 明朝" w:cs="ＭＳ 明朝"/>
                <w:szCs w:val="21"/>
                <w:vertAlign w:val="superscript"/>
              </w:rPr>
              <w:t>3</w:t>
            </w:r>
            <w:r w:rsidRPr="00C7451D">
              <w:rPr>
                <w:rFonts w:hAnsi="ＭＳ 明朝" w:cs="ＭＳ 明朝"/>
                <w:szCs w:val="21"/>
              </w:rPr>
              <w:t>/</w:t>
            </w:r>
            <w:r w:rsidRPr="00C7451D">
              <w:rPr>
                <w:rFonts w:hAnsi="ＭＳ 明朝" w:cs="ＭＳ 明朝"/>
                <w:w w:val="50"/>
                <w:szCs w:val="21"/>
              </w:rPr>
              <w:t>月</w:t>
            </w:r>
            <w:r w:rsidRPr="00C7451D">
              <w:rPr>
                <w:rFonts w:hAnsi="ＭＳ 明朝" w:cs="ＭＳ 明朝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09D8" w:rsidRDefault="00F009D8" w:rsidP="00C00D8E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性　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F009D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予定排出事業場の名称及び所在地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D8" w:rsidRDefault="00E7534E" w:rsidP="00D65D8A">
            <w:pPr>
              <w:jc w:val="center"/>
              <w:rPr>
                <w:rFonts w:hint="default"/>
              </w:rPr>
            </w:pPr>
            <w:r w:rsidRPr="00A5664F">
              <w:rPr>
                <w:w w:val="60"/>
                <w:fitText w:val="1266" w:id="1386998016"/>
              </w:rPr>
              <w:t>積替え又は保管を行</w:t>
            </w:r>
            <w:r w:rsidRPr="00A5664F">
              <w:rPr>
                <w:spacing w:val="30"/>
                <w:w w:val="60"/>
                <w:fitText w:val="1266" w:id="1386998016"/>
              </w:rPr>
              <w:t>う</w:t>
            </w:r>
          </w:p>
          <w:p w:rsidR="00F009D8" w:rsidRDefault="00F009D8" w:rsidP="00D65D8A">
            <w:pPr>
              <w:jc w:val="center"/>
              <w:rPr>
                <w:rFonts w:hint="default"/>
              </w:rPr>
            </w:pPr>
            <w:r w:rsidRPr="00A5664F">
              <w:rPr>
                <w:w w:val="60"/>
                <w:fitText w:val="1266" w:id="1386998018"/>
              </w:rPr>
              <w:t>場合には積替え又は</w:t>
            </w:r>
            <w:r w:rsidRPr="00A5664F">
              <w:rPr>
                <w:spacing w:val="30"/>
                <w:w w:val="60"/>
                <w:fitText w:val="1266" w:id="1386998018"/>
              </w:rPr>
              <w:t>保</w:t>
            </w:r>
          </w:p>
          <w:p w:rsidR="00F009D8" w:rsidRDefault="00E7534E" w:rsidP="00D65D8A">
            <w:pPr>
              <w:jc w:val="center"/>
              <w:rPr>
                <w:rFonts w:hint="default"/>
              </w:rPr>
            </w:pPr>
            <w:r w:rsidRPr="00A5664F">
              <w:rPr>
                <w:w w:val="60"/>
                <w:fitText w:val="1266" w:id="1386998019"/>
              </w:rPr>
              <w:t>管を行う場所の所在</w:t>
            </w:r>
            <w:r w:rsidRPr="00A5664F">
              <w:rPr>
                <w:spacing w:val="30"/>
                <w:w w:val="60"/>
                <w:fitText w:val="1266" w:id="1386998019"/>
              </w:rPr>
              <w:t>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5D8A" w:rsidRDefault="00F009D8" w:rsidP="00DF2D78">
            <w:pPr>
              <w:jc w:val="center"/>
              <w:rPr>
                <w:rFonts w:hAnsi="ＭＳ 明朝" w:hint="default"/>
              </w:rPr>
            </w:pPr>
            <w:r w:rsidRPr="00A5664F">
              <w:rPr>
                <w:rFonts w:hAnsi="ＭＳ 明朝"/>
                <w:w w:val="77"/>
                <w:fitText w:val="2110" w:id="1386998272"/>
              </w:rPr>
              <w:t>予定運搬先の名称及び所在</w:t>
            </w:r>
            <w:r w:rsidRPr="00A5664F">
              <w:rPr>
                <w:rFonts w:hAnsi="ＭＳ 明朝"/>
                <w:spacing w:val="75"/>
                <w:w w:val="77"/>
                <w:fitText w:val="2110" w:id="1386998272"/>
              </w:rPr>
              <w:t>地</w:t>
            </w:r>
          </w:p>
          <w:p w:rsidR="00F009D8" w:rsidRDefault="00F009D8" w:rsidP="00D65D8A">
            <w:pPr>
              <w:jc w:val="center"/>
              <w:rPr>
                <w:rFonts w:hint="default"/>
              </w:rPr>
            </w:pPr>
            <w:r w:rsidRPr="00A5664F">
              <w:rPr>
                <w:rFonts w:hAnsi="ＭＳ 明朝"/>
                <w:w w:val="77"/>
                <w:fitText w:val="2110" w:id="1386998273"/>
              </w:rPr>
              <w:t>（処分場の名称及び所在地</w:t>
            </w:r>
            <w:r w:rsidRPr="00A5664F">
              <w:rPr>
                <w:rFonts w:hAnsi="ＭＳ 明朝"/>
                <w:spacing w:val="75"/>
                <w:w w:val="77"/>
                <w:fitText w:val="2110" w:id="1386998273"/>
              </w:rPr>
              <w:t>）</w:t>
            </w:r>
          </w:p>
        </w:tc>
      </w:tr>
      <w:tr w:rsidR="00F009D8" w:rsidTr="00035115">
        <w:trPr>
          <w:trHeight w:val="21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Pr="00F009D8" w:rsidRDefault="00F009D8" w:rsidP="00F009D8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0D88" w:rsidRPr="001D0D88" w:rsidRDefault="0095266B" w:rsidP="001D0D88">
            <w:pPr>
              <w:widowControl/>
              <w:suppressAutoHyphens w:val="0"/>
              <w:wordWrap/>
              <w:autoSpaceDE/>
              <w:autoSpaceDN/>
              <w:spacing w:line="280" w:lineRule="exact"/>
              <w:textAlignment w:val="auto"/>
              <w:rPr>
                <w:rFonts w:ascii="ＭＳ ゴシック" w:eastAsia="ＭＳ ゴシック" w:hint="default"/>
                <w:i/>
                <w:sz w:val="16"/>
                <w:szCs w:val="16"/>
              </w:rPr>
            </w:pPr>
            <w:r w:rsidRPr="00534C68">
              <w:rPr>
                <w:rFonts w:asciiTheme="majorEastAsia" w:eastAsiaTheme="majorEastAsia" w:hAnsiTheme="majorEastAsia"/>
                <w:i/>
                <w:sz w:val="16"/>
                <w:szCs w:val="16"/>
              </w:rPr>
              <w:t>廃プラスチック類、金属くず、</w:t>
            </w:r>
            <w:r w:rsidR="00534C68">
              <w:rPr>
                <w:rFonts w:asciiTheme="majorEastAsia" w:eastAsiaTheme="majorEastAsia" w:hAnsiTheme="majorEastAsia"/>
                <w:i/>
                <w:sz w:val="16"/>
                <w:szCs w:val="16"/>
              </w:rPr>
              <w:t>ガラスくず・</w:t>
            </w:r>
            <w:r w:rsidRPr="00534C68">
              <w:rPr>
                <w:rFonts w:asciiTheme="majorEastAsia" w:eastAsiaTheme="majorEastAsia" w:hAnsiTheme="majorEastAsia"/>
                <w:i/>
                <w:sz w:val="16"/>
                <w:szCs w:val="16"/>
              </w:rPr>
              <w:t>コンクリートくず及び陶磁器くずの混合物</w:t>
            </w:r>
            <w:r w:rsidR="001D0D88" w:rsidRPr="001D0D88">
              <w:rPr>
                <w:rFonts w:ascii="ＭＳ ゴシック" w:eastAsia="ＭＳ ゴシック"/>
                <w:i/>
                <w:sz w:val="16"/>
                <w:szCs w:val="16"/>
              </w:rPr>
              <w:t>（水銀</w:t>
            </w:r>
          </w:p>
          <w:p w:rsidR="00F009D8" w:rsidRPr="00534C68" w:rsidRDefault="001D0D88" w:rsidP="001D0D88">
            <w:pPr>
              <w:spacing w:line="280" w:lineRule="exact"/>
              <w:rPr>
                <w:rFonts w:asciiTheme="majorEastAsia" w:eastAsiaTheme="majorEastAsia" w:hAnsiTheme="majorEastAsia" w:hint="default"/>
                <w:i/>
                <w:sz w:val="16"/>
                <w:szCs w:val="16"/>
              </w:rPr>
            </w:pPr>
            <w:r w:rsidRPr="001D0D88">
              <w:rPr>
                <w:rFonts w:ascii="ＭＳ ゴシック" w:eastAsia="ＭＳ ゴシック"/>
                <w:i/>
                <w:sz w:val="16"/>
                <w:szCs w:val="16"/>
              </w:rPr>
              <w:t>使用製品産業廃棄物）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Pr="0095266B" w:rsidRDefault="0095266B" w:rsidP="0095266B">
            <w:pPr>
              <w:jc w:val="right"/>
              <w:rPr>
                <w:rFonts w:asciiTheme="majorEastAsia" w:eastAsiaTheme="majorEastAsia" w:hAnsiTheme="majorEastAsia" w:hint="default"/>
                <w:i/>
              </w:rPr>
            </w:pPr>
            <w:r>
              <w:rPr>
                <w:rFonts w:asciiTheme="majorEastAsia" w:eastAsiaTheme="majorEastAsia" w:hAnsiTheme="majorEastAsia"/>
                <w:i/>
              </w:rPr>
              <w:t>１</w:t>
            </w:r>
            <w:r w:rsidRPr="0095266B">
              <w:rPr>
                <w:rFonts w:asciiTheme="majorEastAsia" w:eastAsiaTheme="majorEastAsia" w:hAnsiTheme="majorEastAsia"/>
                <w:i/>
              </w:rPr>
              <w:t>ｔ</w:t>
            </w:r>
          </w:p>
          <w:p w:rsidR="00F009D8" w:rsidRPr="0095266B" w:rsidRDefault="00F009D8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D88" w:rsidRPr="0095266B" w:rsidRDefault="00035115" w:rsidP="001D0D88">
            <w:pPr>
              <w:widowControl/>
              <w:suppressAutoHyphens w:val="0"/>
              <w:wordWrap/>
              <w:autoSpaceDE/>
              <w:autoSpaceDN/>
              <w:spacing w:line="280" w:lineRule="exact"/>
              <w:textAlignment w:val="auto"/>
              <w:rPr>
                <w:rFonts w:asciiTheme="majorEastAsia" w:eastAsiaTheme="majorEastAsia" w:hAnsiTheme="majorEastAsia" w:hint="default"/>
                <w:i/>
              </w:rPr>
            </w:pPr>
            <w:r>
              <w:rPr>
                <w:rFonts w:asciiTheme="majorEastAsia" w:eastAsiaTheme="majorEastAsia" w:hAnsiTheme="majorEastAsia"/>
                <w:i/>
              </w:rPr>
              <w:t>固形（</w:t>
            </w:r>
            <w:r w:rsidR="0095266B" w:rsidRPr="0095266B">
              <w:rPr>
                <w:rFonts w:asciiTheme="majorEastAsia" w:eastAsiaTheme="majorEastAsia" w:hAnsiTheme="majorEastAsia"/>
                <w:i/>
              </w:rPr>
              <w:t>蛍光管</w:t>
            </w:r>
            <w:r>
              <w:rPr>
                <w:rFonts w:asciiTheme="majorEastAsia" w:eastAsiaTheme="majorEastAsia" w:hAnsiTheme="majorEastAsia"/>
                <w:i/>
              </w:rPr>
              <w:t>）</w:t>
            </w:r>
          </w:p>
          <w:p w:rsidR="00F009D8" w:rsidRPr="0095266B" w:rsidRDefault="00F009D8" w:rsidP="008375CB">
            <w:pPr>
              <w:widowControl/>
              <w:suppressAutoHyphens w:val="0"/>
              <w:wordWrap/>
              <w:autoSpaceDE/>
              <w:autoSpaceDN/>
              <w:spacing w:line="280" w:lineRule="exact"/>
              <w:textAlignment w:val="auto"/>
              <w:rPr>
                <w:rFonts w:asciiTheme="majorEastAsia" w:eastAsiaTheme="majorEastAsia" w:hAnsiTheme="majorEastAsia" w:hint="default"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66B" w:rsidRPr="0095266B" w:rsidRDefault="0095266B" w:rsidP="0095266B">
            <w:pPr>
              <w:snapToGrid w:val="0"/>
              <w:spacing w:line="220" w:lineRule="exact"/>
              <w:ind w:leftChars="20" w:left="42" w:rightChars="20" w:right="42"/>
              <w:rPr>
                <w:rFonts w:ascii="ＭＳ ゴシック" w:eastAsia="ＭＳ ゴシック" w:hint="default"/>
                <w:bCs/>
                <w:i/>
                <w:iCs/>
                <w:szCs w:val="21"/>
              </w:rPr>
            </w:pPr>
            <w:r w:rsidRPr="0095266B">
              <w:rPr>
                <w:rFonts w:ascii="ＭＳ ゴシック" w:eastAsia="ＭＳ ゴシック"/>
                <w:bCs/>
                <w:i/>
                <w:iCs/>
                <w:szCs w:val="21"/>
                <w:lang w:eastAsia="zh-CN"/>
              </w:rPr>
              <w:t>◇◇工業㈲　他２社</w:t>
            </w:r>
          </w:p>
          <w:p w:rsidR="00F009D8" w:rsidRPr="0095266B" w:rsidRDefault="0095266B" w:rsidP="0095266B">
            <w:pPr>
              <w:rPr>
                <w:rFonts w:hint="default"/>
              </w:rPr>
            </w:pPr>
            <w:r w:rsidRPr="0095266B">
              <w:rPr>
                <w:rFonts w:ascii="ＭＳ ゴシック" w:eastAsia="ＭＳ ゴシック"/>
                <w:bCs/>
                <w:i/>
                <w:iCs/>
                <w:szCs w:val="21"/>
              </w:rPr>
              <w:t>長野県</w:t>
            </w:r>
            <w:r w:rsidR="001D0D88">
              <w:rPr>
                <w:rFonts w:ascii="ＭＳ ゴシック" w:eastAsia="ＭＳ ゴシック"/>
                <w:bCs/>
                <w:i/>
                <w:iCs/>
                <w:szCs w:val="21"/>
              </w:rPr>
              <w:t>佐久</w:t>
            </w:r>
            <w:r w:rsidRPr="0095266B">
              <w:rPr>
                <w:rFonts w:ascii="ＭＳ ゴシック" w:eastAsia="ＭＳ ゴシック"/>
                <w:bCs/>
                <w:i/>
                <w:iCs/>
                <w:szCs w:val="21"/>
              </w:rPr>
              <w:t>市＊＊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RDefault="00312EEF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bCs/>
                <w:i/>
                <w:iCs/>
                <w:szCs w:val="21"/>
              </w:rPr>
              <w:t>なし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66B" w:rsidRPr="00320AE5" w:rsidRDefault="008375CB" w:rsidP="008375CB">
            <w:pPr>
              <w:spacing w:line="280" w:lineRule="exact"/>
              <w:ind w:leftChars="20" w:left="42" w:rightChars="20" w:right="42"/>
              <w:rPr>
                <w:rFonts w:ascii="ＭＳ ゴシック" w:eastAsia="ＭＳ ゴシック" w:hint="default"/>
                <w:bCs/>
                <w:i/>
                <w:iCs/>
                <w:sz w:val="20"/>
              </w:rPr>
            </w:pPr>
            <w:r>
              <w:rPr>
                <w:rFonts w:ascii="ＭＳ ゴシック" w:eastAsia="ＭＳ ゴシック"/>
                <w:bCs/>
                <w:i/>
                <w:iCs/>
                <w:sz w:val="20"/>
              </w:rPr>
              <w:t>㈱</w:t>
            </w:r>
            <w:r w:rsidR="0095266B" w:rsidRPr="00320AE5">
              <w:rPr>
                <w:rFonts w:ascii="ＭＳ ゴシック" w:eastAsia="ＭＳ ゴシック"/>
                <w:bCs/>
                <w:i/>
                <w:iCs/>
                <w:sz w:val="20"/>
              </w:rPr>
              <w:t>△△産業</w:t>
            </w:r>
          </w:p>
          <w:p w:rsidR="00F009D8" w:rsidRPr="00F76400" w:rsidRDefault="0095266B" w:rsidP="00F76400">
            <w:pPr>
              <w:spacing w:line="280" w:lineRule="exact"/>
              <w:ind w:leftChars="20" w:left="42" w:rightChars="20" w:right="42"/>
              <w:rPr>
                <w:rFonts w:ascii="ＭＳ ゴシック" w:eastAsia="ＭＳ ゴシック" w:hint="default"/>
                <w:bCs/>
                <w:i/>
                <w:iCs/>
                <w:sz w:val="20"/>
              </w:rPr>
            </w:pPr>
            <w:r>
              <w:rPr>
                <w:rFonts w:ascii="ＭＳ ゴシック" w:eastAsia="ＭＳ ゴシック"/>
                <w:bCs/>
                <w:i/>
                <w:iCs/>
                <w:sz w:val="20"/>
              </w:rPr>
              <w:t>長野県佐久</w:t>
            </w:r>
            <w:r w:rsidRPr="00320AE5">
              <w:rPr>
                <w:rFonts w:ascii="ＭＳ ゴシック" w:eastAsia="ＭＳ ゴシック"/>
                <w:bCs/>
                <w:i/>
                <w:iCs/>
                <w:sz w:val="20"/>
              </w:rPr>
              <w:t>市＊＊</w:t>
            </w:r>
          </w:p>
        </w:tc>
      </w:tr>
      <w:tr w:rsidR="008375CB" w:rsidTr="00035115">
        <w:trPr>
          <w:trHeight w:val="9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75CB" w:rsidRDefault="008375CB" w:rsidP="008375CB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75CB" w:rsidRPr="001D0D88" w:rsidRDefault="008375CB" w:rsidP="001D0D88">
            <w:pPr>
              <w:widowControl/>
              <w:suppressAutoHyphens w:val="0"/>
              <w:wordWrap/>
              <w:autoSpaceDE/>
              <w:autoSpaceDN/>
              <w:spacing w:line="280" w:lineRule="exact"/>
              <w:textAlignment w:val="auto"/>
              <w:rPr>
                <w:rFonts w:asciiTheme="majorEastAsia" w:eastAsiaTheme="majorEastAsia" w:hAnsiTheme="majorEastAsia" w:hint="default"/>
                <w:i/>
                <w:sz w:val="16"/>
                <w:szCs w:val="16"/>
              </w:rPr>
            </w:pPr>
            <w:r w:rsidRPr="001D0D88">
              <w:rPr>
                <w:rFonts w:asciiTheme="majorEastAsia" w:eastAsiaTheme="majorEastAsia" w:hAnsiTheme="majorEastAsia"/>
                <w:i/>
                <w:sz w:val="16"/>
                <w:szCs w:val="16"/>
              </w:rPr>
              <w:t>汚泥、金属くずの混合物</w:t>
            </w:r>
            <w:r w:rsidR="001D0D88" w:rsidRPr="001D0D88">
              <w:rPr>
                <w:rFonts w:ascii="ＭＳ ゴシック" w:eastAsia="ＭＳ ゴシック"/>
                <w:i/>
                <w:sz w:val="16"/>
                <w:szCs w:val="16"/>
              </w:rPr>
              <w:t>（水銀使用製品産業廃棄物）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375CB" w:rsidRPr="0095266B" w:rsidRDefault="008375CB" w:rsidP="008375CB">
            <w:pPr>
              <w:jc w:val="right"/>
              <w:rPr>
                <w:rFonts w:asciiTheme="majorEastAsia" w:eastAsiaTheme="majorEastAsia" w:hAnsiTheme="majorEastAsia" w:hint="default"/>
                <w:i/>
              </w:rPr>
            </w:pPr>
            <w:r>
              <w:rPr>
                <w:rFonts w:asciiTheme="majorEastAsia" w:eastAsiaTheme="majorEastAsia" w:hAnsiTheme="majorEastAsia"/>
                <w:i/>
              </w:rPr>
              <w:t>１</w:t>
            </w:r>
            <w:r w:rsidRPr="0095266B">
              <w:rPr>
                <w:rFonts w:asciiTheme="majorEastAsia" w:eastAsiaTheme="majorEastAsia" w:hAnsiTheme="majorEastAsia"/>
                <w:i/>
              </w:rPr>
              <w:t>ｔ</w:t>
            </w:r>
          </w:p>
          <w:p w:rsidR="008375CB" w:rsidRPr="0095266B" w:rsidRDefault="008375CB" w:rsidP="008375CB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D88" w:rsidRPr="0095266B" w:rsidRDefault="00035115" w:rsidP="001D0D88">
            <w:pPr>
              <w:widowControl/>
              <w:suppressAutoHyphens w:val="0"/>
              <w:wordWrap/>
              <w:autoSpaceDE/>
              <w:autoSpaceDN/>
              <w:spacing w:line="280" w:lineRule="exact"/>
              <w:textAlignment w:val="auto"/>
              <w:rPr>
                <w:rFonts w:asciiTheme="majorEastAsia" w:eastAsiaTheme="majorEastAsia" w:hAnsiTheme="majorEastAsia" w:hint="default"/>
                <w:i/>
              </w:rPr>
            </w:pPr>
            <w:r>
              <w:rPr>
                <w:rFonts w:asciiTheme="majorEastAsia" w:eastAsiaTheme="majorEastAsia" w:hAnsiTheme="majorEastAsia"/>
                <w:i/>
              </w:rPr>
              <w:t>固形（</w:t>
            </w:r>
            <w:r w:rsidR="008375CB">
              <w:rPr>
                <w:rFonts w:asciiTheme="majorEastAsia" w:eastAsiaTheme="majorEastAsia" w:hAnsiTheme="majorEastAsia"/>
                <w:i/>
              </w:rPr>
              <w:t>乾電池</w:t>
            </w:r>
            <w:r>
              <w:rPr>
                <w:rFonts w:asciiTheme="majorEastAsia" w:eastAsiaTheme="majorEastAsia" w:hAnsiTheme="majorEastAsia"/>
                <w:i/>
              </w:rPr>
              <w:t>）</w:t>
            </w:r>
          </w:p>
          <w:p w:rsidR="008375CB" w:rsidRPr="0095266B" w:rsidRDefault="008375CB" w:rsidP="008375CB">
            <w:pPr>
              <w:widowControl/>
              <w:suppressAutoHyphens w:val="0"/>
              <w:wordWrap/>
              <w:autoSpaceDE/>
              <w:autoSpaceDN/>
              <w:spacing w:line="280" w:lineRule="exact"/>
              <w:textAlignment w:val="auto"/>
              <w:rPr>
                <w:rFonts w:asciiTheme="majorEastAsia" w:eastAsiaTheme="majorEastAsia" w:hAnsiTheme="majorEastAsia" w:hint="default"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75CB" w:rsidRPr="0095266B" w:rsidRDefault="008375CB" w:rsidP="008375CB">
            <w:pPr>
              <w:snapToGrid w:val="0"/>
              <w:spacing w:line="220" w:lineRule="exact"/>
              <w:ind w:leftChars="20" w:left="42" w:rightChars="20" w:right="42"/>
              <w:rPr>
                <w:rFonts w:ascii="ＭＳ ゴシック" w:eastAsia="ＭＳ ゴシック" w:hint="default"/>
                <w:bCs/>
                <w:i/>
                <w:iCs/>
                <w:szCs w:val="21"/>
              </w:rPr>
            </w:pPr>
            <w:r w:rsidRPr="0095266B">
              <w:rPr>
                <w:rFonts w:ascii="ＭＳ ゴシック" w:eastAsia="ＭＳ ゴシック"/>
                <w:bCs/>
                <w:i/>
                <w:iCs/>
                <w:szCs w:val="21"/>
                <w:lang w:eastAsia="zh-CN"/>
              </w:rPr>
              <w:t>◇◇工業㈲　他２社</w:t>
            </w:r>
          </w:p>
          <w:p w:rsidR="008375CB" w:rsidRPr="0095266B" w:rsidRDefault="008375CB" w:rsidP="008375CB">
            <w:pPr>
              <w:rPr>
                <w:rFonts w:hint="default"/>
              </w:rPr>
            </w:pPr>
            <w:r w:rsidRPr="0095266B">
              <w:rPr>
                <w:rFonts w:ascii="ＭＳ ゴシック" w:eastAsia="ＭＳ ゴシック"/>
                <w:bCs/>
                <w:i/>
                <w:iCs/>
                <w:szCs w:val="21"/>
              </w:rPr>
              <w:t>長野県</w:t>
            </w:r>
            <w:r w:rsidR="001D0D88">
              <w:rPr>
                <w:rFonts w:ascii="ＭＳ ゴシック" w:eastAsia="ＭＳ ゴシック"/>
                <w:bCs/>
                <w:i/>
                <w:iCs/>
                <w:szCs w:val="21"/>
              </w:rPr>
              <w:t>伊那</w:t>
            </w:r>
            <w:r w:rsidRPr="0095266B">
              <w:rPr>
                <w:rFonts w:ascii="ＭＳ ゴシック" w:eastAsia="ＭＳ ゴシック"/>
                <w:bCs/>
                <w:i/>
                <w:iCs/>
                <w:szCs w:val="21"/>
              </w:rPr>
              <w:t>市＊＊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CB" w:rsidRDefault="00312EEF" w:rsidP="008375CB">
            <w:pPr>
              <w:rPr>
                <w:rFonts w:hint="default"/>
              </w:rPr>
            </w:pPr>
            <w:r>
              <w:rPr>
                <w:rFonts w:ascii="ＭＳ ゴシック" w:eastAsia="ＭＳ ゴシック"/>
                <w:bCs/>
                <w:i/>
                <w:iCs/>
                <w:szCs w:val="21"/>
              </w:rPr>
              <w:t>なし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75CB" w:rsidRPr="00320AE5" w:rsidRDefault="008375CB" w:rsidP="008375CB">
            <w:pPr>
              <w:snapToGrid w:val="0"/>
              <w:spacing w:line="220" w:lineRule="exact"/>
              <w:ind w:leftChars="20" w:left="42" w:rightChars="20" w:right="42"/>
              <w:rPr>
                <w:rFonts w:ascii="ＭＳ ゴシック" w:eastAsia="ＭＳ ゴシック" w:hint="default"/>
                <w:bCs/>
                <w:i/>
                <w:iCs/>
                <w:sz w:val="20"/>
              </w:rPr>
            </w:pPr>
            <w:r>
              <w:rPr>
                <w:rFonts w:ascii="ＭＳ ゴシック" w:eastAsia="ＭＳ ゴシック"/>
                <w:bCs/>
                <w:i/>
                <w:iCs/>
                <w:sz w:val="20"/>
              </w:rPr>
              <w:t>㈱</w:t>
            </w:r>
            <w:r w:rsidR="001D0D88">
              <w:rPr>
                <w:rFonts w:ascii="ＭＳ ゴシック" w:eastAsia="ＭＳ ゴシック"/>
                <w:bCs/>
                <w:i/>
                <w:iCs/>
                <w:sz w:val="20"/>
              </w:rPr>
              <w:t>△△環境</w:t>
            </w:r>
          </w:p>
          <w:p w:rsidR="008375CB" w:rsidRPr="00F76400" w:rsidRDefault="008375CB" w:rsidP="00F76400">
            <w:pPr>
              <w:snapToGrid w:val="0"/>
              <w:spacing w:line="220" w:lineRule="exact"/>
              <w:ind w:leftChars="20" w:left="42" w:rightChars="20" w:right="42"/>
              <w:rPr>
                <w:rFonts w:ascii="ＭＳ ゴシック" w:eastAsia="ＭＳ ゴシック" w:hint="default"/>
                <w:bCs/>
                <w:i/>
                <w:iCs/>
                <w:sz w:val="20"/>
              </w:rPr>
            </w:pPr>
            <w:r>
              <w:rPr>
                <w:rFonts w:ascii="ＭＳ ゴシック" w:eastAsia="ＭＳ ゴシック"/>
                <w:bCs/>
                <w:i/>
                <w:iCs/>
                <w:sz w:val="20"/>
              </w:rPr>
              <w:t>長野県</w:t>
            </w:r>
            <w:r w:rsidR="001D0D88">
              <w:rPr>
                <w:rFonts w:ascii="ＭＳ ゴシック" w:eastAsia="ＭＳ ゴシック"/>
                <w:bCs/>
                <w:i/>
                <w:iCs/>
                <w:sz w:val="20"/>
              </w:rPr>
              <w:t>伊那</w:t>
            </w:r>
            <w:r w:rsidRPr="00320AE5">
              <w:rPr>
                <w:rFonts w:ascii="ＭＳ ゴシック" w:eastAsia="ＭＳ ゴシック"/>
                <w:bCs/>
                <w:i/>
                <w:iCs/>
                <w:sz w:val="20"/>
              </w:rPr>
              <w:t>市＊＊</w:t>
            </w:r>
          </w:p>
        </w:tc>
      </w:tr>
      <w:tr w:rsidR="001D0D88" w:rsidTr="003D4A38">
        <w:trPr>
          <w:trHeight w:val="7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D88" w:rsidRDefault="001D0D88" w:rsidP="001D0D8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0D88" w:rsidRPr="00556DD1" w:rsidRDefault="00D83A99" w:rsidP="00312EEF">
            <w:pPr>
              <w:spacing w:line="240" w:lineRule="exact"/>
              <w:rPr>
                <w:rFonts w:asciiTheme="majorEastAsia" w:eastAsiaTheme="majorEastAsia" w:hAnsiTheme="majorEastAsia" w:hint="default"/>
                <w:i/>
                <w:sz w:val="20"/>
              </w:rPr>
            </w:pPr>
            <w:r>
              <w:rPr>
                <w:rFonts w:asciiTheme="majorEastAsia" w:eastAsiaTheme="majorEastAsia" w:hAnsiTheme="majorEastAsia"/>
                <w:i/>
                <w:sz w:val="20"/>
              </w:rPr>
              <w:t>汚泥</w:t>
            </w:r>
            <w:r w:rsidR="00312EEF" w:rsidRPr="00556DD1">
              <w:rPr>
                <w:rFonts w:asciiTheme="majorEastAsia" w:eastAsiaTheme="majorEastAsia" w:hAnsiTheme="majorEastAsia"/>
                <w:i/>
                <w:sz w:val="20"/>
              </w:rPr>
              <w:t>（水銀含有ばいじん等）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0D88" w:rsidRDefault="00312EEF" w:rsidP="00312EEF">
            <w:pPr>
              <w:jc w:val="right"/>
              <w:rPr>
                <w:rFonts w:hint="default"/>
              </w:rPr>
            </w:pPr>
            <w:r>
              <w:rPr>
                <w:rFonts w:ascii="ＭＳ ゴシック" w:eastAsia="ＭＳ ゴシック"/>
                <w:i/>
              </w:rPr>
              <w:t>５</w:t>
            </w:r>
            <w:r w:rsidRPr="00312EEF">
              <w:rPr>
                <w:rFonts w:ascii="ＭＳ ゴシック" w:eastAsia="ＭＳ ゴシック"/>
                <w:i/>
              </w:rPr>
              <w:t>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D88" w:rsidRPr="00556DD1" w:rsidRDefault="00BF1A6D" w:rsidP="001D0D88">
            <w:pPr>
              <w:widowControl/>
              <w:suppressAutoHyphens w:val="0"/>
              <w:wordWrap/>
              <w:autoSpaceDE/>
              <w:autoSpaceDN/>
              <w:spacing w:line="280" w:lineRule="exact"/>
              <w:textAlignment w:val="auto"/>
              <w:rPr>
                <w:rFonts w:asciiTheme="majorEastAsia" w:eastAsiaTheme="majorEastAsia" w:hAnsiTheme="majorEastAsia" w:hint="default"/>
                <w:i/>
              </w:rPr>
            </w:pPr>
            <w:r w:rsidRPr="00556DD1">
              <w:rPr>
                <w:rFonts w:asciiTheme="majorEastAsia" w:eastAsiaTheme="majorEastAsia" w:hAnsiTheme="majorEastAsia"/>
                <w:i/>
              </w:rPr>
              <w:t>泥状（○○○○）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0D88" w:rsidRPr="003B397D" w:rsidRDefault="00312EEF" w:rsidP="001D0D88">
            <w:pPr>
              <w:rPr>
                <w:rFonts w:asciiTheme="majorEastAsia" w:eastAsiaTheme="majorEastAsia" w:hAnsiTheme="majorEastAsia" w:hint="default"/>
                <w:i/>
              </w:rPr>
            </w:pPr>
            <w:r w:rsidRPr="003B397D">
              <w:rPr>
                <w:rFonts w:asciiTheme="majorEastAsia" w:eastAsiaTheme="majorEastAsia" w:hAnsiTheme="majorEastAsia"/>
                <w:bCs/>
                <w:i/>
                <w:iCs/>
                <w:sz w:val="20"/>
              </w:rPr>
              <w:t>㈱○○</w:t>
            </w:r>
            <w:r w:rsidRPr="003B397D">
              <w:rPr>
                <w:rFonts w:asciiTheme="majorEastAsia" w:eastAsiaTheme="majorEastAsia" w:hAnsiTheme="majorEastAsia"/>
                <w:bCs/>
                <w:i/>
                <w:iCs/>
                <w:sz w:val="20"/>
                <w:lang w:eastAsia="zh-CN"/>
              </w:rPr>
              <w:t>工業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88" w:rsidRPr="003B397D" w:rsidRDefault="00BF1A6D" w:rsidP="001D0D88">
            <w:pPr>
              <w:rPr>
                <w:rFonts w:asciiTheme="majorEastAsia" w:eastAsiaTheme="majorEastAsia" w:hAnsiTheme="majorEastAsia" w:hint="default"/>
                <w:i/>
              </w:rPr>
            </w:pPr>
            <w:r w:rsidRPr="003B397D">
              <w:rPr>
                <w:rFonts w:asciiTheme="majorEastAsia" w:eastAsiaTheme="majorEastAsia" w:hAnsiTheme="majorEastAsia"/>
                <w:i/>
              </w:rPr>
              <w:t>なし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1A6D" w:rsidRPr="00320AE5" w:rsidRDefault="00BF1A6D" w:rsidP="00BF1A6D">
            <w:pPr>
              <w:snapToGrid w:val="0"/>
              <w:spacing w:line="220" w:lineRule="exact"/>
              <w:ind w:leftChars="20" w:left="42" w:rightChars="20" w:right="42"/>
              <w:rPr>
                <w:rFonts w:ascii="ＭＳ ゴシック" w:eastAsia="ＭＳ ゴシック" w:hint="default"/>
                <w:bCs/>
                <w:i/>
                <w:iCs/>
                <w:sz w:val="20"/>
              </w:rPr>
            </w:pPr>
            <w:r>
              <w:rPr>
                <w:rFonts w:ascii="ＭＳ ゴシック" w:eastAsia="ＭＳ ゴシック"/>
                <w:bCs/>
                <w:i/>
                <w:iCs/>
                <w:sz w:val="20"/>
              </w:rPr>
              <w:t>△△興産㈱</w:t>
            </w:r>
          </w:p>
          <w:p w:rsidR="001D0D88" w:rsidRPr="00BF1A6D" w:rsidRDefault="00BF1A6D" w:rsidP="00F76400">
            <w:pPr>
              <w:snapToGrid w:val="0"/>
              <w:spacing w:line="220" w:lineRule="exact"/>
              <w:ind w:leftChars="20" w:left="42" w:rightChars="20" w:right="42"/>
              <w:rPr>
                <w:rFonts w:ascii="ＭＳ ゴシック" w:eastAsia="ＭＳ ゴシック" w:hint="default"/>
                <w:bCs/>
                <w:i/>
                <w:iCs/>
                <w:sz w:val="20"/>
              </w:rPr>
            </w:pPr>
            <w:r>
              <w:rPr>
                <w:rFonts w:ascii="ＭＳ ゴシック" w:eastAsia="ＭＳ ゴシック"/>
                <w:bCs/>
                <w:i/>
                <w:iCs/>
                <w:sz w:val="20"/>
              </w:rPr>
              <w:t>○○県○○</w:t>
            </w:r>
            <w:r w:rsidRPr="00320AE5">
              <w:rPr>
                <w:rFonts w:ascii="ＭＳ ゴシック" w:eastAsia="ＭＳ ゴシック"/>
                <w:bCs/>
                <w:i/>
                <w:iCs/>
                <w:sz w:val="20"/>
              </w:rPr>
              <w:t>市＊＊</w:t>
            </w:r>
          </w:p>
        </w:tc>
      </w:tr>
      <w:tr w:rsidR="00F009D8" w:rsidTr="00F009D8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F009D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D8" w:rsidRDefault="00F009D8" w:rsidP="00BD6C64">
            <w:pPr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4A5BB2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-2265680</wp:posOffset>
                      </wp:positionH>
                      <wp:positionV relativeFrom="paragraph">
                        <wp:posOffset>248285</wp:posOffset>
                      </wp:positionV>
                      <wp:extent cx="3676650" cy="571500"/>
                      <wp:effectExtent l="0" t="342900" r="19050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571500"/>
                              </a:xfrm>
                              <a:prstGeom prst="wedgeRectCallout">
                                <a:avLst>
                                  <a:gd name="adj1" fmla="val -34804"/>
                                  <a:gd name="adj2" fmla="val -107361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400" w:rsidRPr="004A5BB2" w:rsidRDefault="00F76400" w:rsidP="00F76400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</w:pPr>
                                  <w:r w:rsidRPr="004A5BB2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「水銀含有ばいじん等」を収集運搬する場合には、特別管理産業廃棄物に該</w:t>
                                  </w:r>
                                  <w:r w:rsidR="00E90570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当しないことが分かるよう、廃棄物の性状や排出事業場</w:t>
                                  </w:r>
                                  <w:r w:rsidRPr="004A5BB2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を具体的に記載してください。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38160" tIns="19800" rIns="3816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" o:spid="_x0000_s1026" type="#_x0000_t61" style="position:absolute;margin-left:-178.4pt;margin-top:19.55pt;width:289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" adj="3282,-12390" fillcolor="#cfc">
                      <v:textbox inset="1.06mm,.55mm,1.06mm,.7pt">
                        <w:txbxContent>
                          <w:p w:rsidR="00F76400" w:rsidRPr="004A5BB2" w:rsidRDefault="00F76400" w:rsidP="00F76400">
                            <w:pPr>
                              <w:snapToGrid w:val="0"/>
                              <w:spacing w:line="220" w:lineRule="exact"/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</w:pPr>
                            <w:r w:rsidRPr="004A5BB2">
                              <w:rPr>
                                <w:rFonts w:ascii="ＭＳ ゴシック" w:eastAsia="ＭＳ ゴシック"/>
                                <w:sz w:val="20"/>
                              </w:rPr>
                              <w:t>「水銀含有ばいじん等」を収集運搬する場合には、特別管理産業廃棄物に該</w:t>
                            </w:r>
                            <w:r w:rsidR="00E90570">
                              <w:rPr>
                                <w:rFonts w:ascii="ＭＳ ゴシック" w:eastAsia="ＭＳ ゴシック"/>
                                <w:sz w:val="20"/>
                              </w:rPr>
                              <w:t>当しないことが分かるよう、廃棄物の性状や排出事業場</w:t>
                            </w:r>
                            <w:r w:rsidRPr="004A5BB2">
                              <w:rPr>
                                <w:rFonts w:ascii="ＭＳ ゴシック" w:eastAsia="ＭＳ ゴシック"/>
                                <w:sz w:val="20"/>
                              </w:rPr>
                              <w:t>を具体的に記載してください。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</w:tr>
      <w:tr w:rsidR="00F009D8" w:rsidTr="00F009D8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F009D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D8" w:rsidRDefault="00F009D8" w:rsidP="00BD6C64">
            <w:pPr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</w:tr>
      <w:tr w:rsidR="00F009D8" w:rsidTr="00F009D8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F009D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D8" w:rsidRDefault="00F009D8" w:rsidP="00BD6C64">
            <w:pPr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</w:tr>
      <w:tr w:rsidR="00F009D8" w:rsidTr="00F009D8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F009D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D8" w:rsidRDefault="00F009D8" w:rsidP="00BD6C64">
            <w:pPr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</w:tr>
      <w:tr w:rsidR="00F009D8" w:rsidTr="00F009D8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F009D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D8" w:rsidRDefault="00F009D8" w:rsidP="00BD6C64">
            <w:pPr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</w:tr>
      <w:tr w:rsidR="00F009D8" w:rsidTr="00534C68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5C2616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D8" w:rsidRDefault="00F009D8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Del="00007414" w:rsidRDefault="00F009D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Del="00007414" w:rsidRDefault="00F009D8">
            <w:pPr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</w:tr>
      <w:tr w:rsidR="00F009D8" w:rsidTr="00035115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09D8" w:rsidRDefault="00F009D8" w:rsidP="005C2616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D8" w:rsidRDefault="00F009D8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Del="00007414" w:rsidRDefault="00F009D8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D8" w:rsidDel="00007414" w:rsidRDefault="00F009D8">
            <w:pPr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09D8" w:rsidRDefault="00F009D8">
            <w:pPr>
              <w:rPr>
                <w:rFonts w:hint="default"/>
              </w:rPr>
            </w:pPr>
          </w:p>
        </w:tc>
      </w:tr>
      <w:tr w:rsidR="000440CD" w:rsidTr="00BD6C64">
        <w:trPr>
          <w:trHeight w:val="357"/>
        </w:trPr>
        <w:tc>
          <w:tcPr>
            <w:tcW w:w="103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6C64" w:rsidRDefault="000440CD" w:rsidP="00F009D8">
            <w:pPr>
              <w:ind w:left="211" w:hangingChars="100" w:hanging="211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備考  取</w:t>
            </w:r>
            <w:r w:rsidR="00E7534E">
              <w:rPr>
                <w:rFonts w:hAnsi="ＭＳ 明朝"/>
              </w:rPr>
              <w:t>り</w:t>
            </w:r>
            <w:r>
              <w:rPr>
                <w:rFonts w:hAnsi="ＭＳ 明朝"/>
              </w:rPr>
              <w:t>扱う（特別管理）産業廃棄物の種類ごとに記載すること。</w:t>
            </w:r>
          </w:p>
        </w:tc>
      </w:tr>
      <w:tr w:rsidR="000440CD" w:rsidTr="00F009D8">
        <w:trPr>
          <w:trHeight w:val="357"/>
        </w:trPr>
        <w:tc>
          <w:tcPr>
            <w:tcW w:w="1034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0CD" w:rsidRDefault="000440CD">
            <w:pPr>
              <w:rPr>
                <w:rFonts w:hint="default"/>
              </w:rPr>
            </w:pPr>
          </w:p>
        </w:tc>
      </w:tr>
    </w:tbl>
    <w:p w:rsidR="0090631F" w:rsidRPr="0090631F" w:rsidRDefault="000440CD" w:rsidP="00E7534E">
      <w:pPr>
        <w:jc w:val="right"/>
        <w:rPr>
          <w:rFonts w:hAnsi="ＭＳ 明朝" w:hint="default"/>
        </w:rPr>
      </w:pPr>
      <w:r>
        <w:rPr>
          <w:rFonts w:hAnsi="ＭＳ 明朝"/>
        </w:rPr>
        <w:t xml:space="preserve">　　</w:t>
      </w:r>
      <w:r w:rsidR="0090631F">
        <w:rPr>
          <w:rFonts w:hAnsi="ＭＳ 明朝"/>
        </w:rPr>
        <w:t xml:space="preserve">　</w:t>
      </w:r>
      <w:r w:rsidR="00BD6C64">
        <w:rPr>
          <w:rFonts w:hAnsi="ＭＳ 明朝"/>
        </w:rPr>
        <w:t xml:space="preserve">　　</w:t>
      </w:r>
      <w:r w:rsidR="0090631F">
        <w:rPr>
          <w:rFonts w:hAnsi="ＭＳ 明朝"/>
        </w:rPr>
        <w:t xml:space="preserve">　　　　　　　　　　　　　　　　　　　　　　　　　　（日本工業規格  Ａ列４番）</w:t>
      </w:r>
    </w:p>
    <w:p w:rsidR="00174882" w:rsidRPr="00174882" w:rsidRDefault="00174882" w:rsidP="00FE1A4B">
      <w:pPr>
        <w:rPr>
          <w:rFonts w:hAnsi="ＭＳ 明朝" w:hint="default"/>
        </w:rPr>
      </w:pPr>
    </w:p>
    <w:tbl>
      <w:tblPr>
        <w:tblpPr w:leftFromText="142" w:rightFromText="142" w:vertAnchor="text" w:horzAnchor="margin" w:tblpY="418"/>
        <w:tblW w:w="9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477"/>
        <w:gridCol w:w="1477"/>
        <w:gridCol w:w="1055"/>
        <w:gridCol w:w="1055"/>
        <w:gridCol w:w="1055"/>
        <w:gridCol w:w="1055"/>
        <w:gridCol w:w="1055"/>
      </w:tblGrid>
      <w:tr w:rsidR="005C2616" w:rsidTr="001D548C">
        <w:trPr>
          <w:trHeight w:val="357"/>
        </w:trPr>
        <w:tc>
          <w:tcPr>
            <w:tcW w:w="97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2616" w:rsidRDefault="00D32760" w:rsidP="001D548C">
            <w:pPr>
              <w:textAlignment w:val="auto"/>
              <w:rPr>
                <w:rFonts w:hAnsi="ＭＳ 明朝" w:hint="default"/>
              </w:rPr>
            </w:pPr>
            <w:r>
              <w:rPr>
                <w:rFonts w:hAnsi="ＭＳ 明朝"/>
              </w:rPr>
              <w:lastRenderedPageBreak/>
              <w:t>４</w:t>
            </w:r>
            <w:r w:rsidR="005C2616">
              <w:rPr>
                <w:rFonts w:hAnsi="ＭＳ 明朝"/>
              </w:rPr>
              <w:t>．</w:t>
            </w:r>
            <w:r w:rsidRPr="00D168BB">
              <w:rPr>
                <w:rFonts w:hAnsi="ＭＳ 明朝"/>
              </w:rPr>
              <w:t>収集運搬業務の具体的な計画</w:t>
            </w:r>
            <w:r>
              <w:rPr>
                <w:rFonts w:hAnsi="ＭＳ 明朝"/>
              </w:rPr>
              <w:t>（車両毎の用途、収集運搬業務を行う時間、休業日及び従業員数を含む。）</w:t>
            </w:r>
          </w:p>
          <w:p w:rsidR="00563F2F" w:rsidRDefault="00563F2F" w:rsidP="001D548C">
            <w:pPr>
              <w:textAlignment w:val="auto"/>
              <w:rPr>
                <w:rFonts w:hAnsi="ＭＳ 明朝" w:hint="default"/>
              </w:rPr>
            </w:pPr>
          </w:p>
          <w:p w:rsidR="00563F2F" w:rsidRPr="00553893" w:rsidRDefault="00FE1A4B" w:rsidP="00FE1A4B">
            <w:pPr>
              <w:ind w:leftChars="100" w:left="21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  <w:r w:rsidRPr="00553893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(1)　車両毎の用途</w:t>
            </w:r>
          </w:p>
          <w:p w:rsidR="00563F2F" w:rsidRPr="00553893" w:rsidRDefault="00FE1A4B" w:rsidP="00FE1A4B">
            <w:pPr>
              <w:ind w:leftChars="200" w:left="422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  <w:r w:rsidRPr="00553893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・キャブオーバー</w:t>
            </w:r>
          </w:p>
          <w:p w:rsidR="00FE1A4B" w:rsidRPr="00553893" w:rsidRDefault="00FE1A4B" w:rsidP="00FE1A4B">
            <w:pPr>
              <w:ind w:leftChars="300" w:left="633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  <w:r w:rsidRPr="00553893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ばいじん</w:t>
            </w:r>
          </w:p>
          <w:p w:rsidR="00FE1A4B" w:rsidRDefault="00FE1A4B" w:rsidP="00FE1A4B">
            <w:pPr>
              <w:ind w:leftChars="100" w:left="211"/>
              <w:textAlignment w:val="auto"/>
              <w:rPr>
                <w:rFonts w:hAnsi="ＭＳ 明朝" w:hint="default"/>
                <w:sz w:val="24"/>
                <w:szCs w:val="24"/>
              </w:rPr>
            </w:pPr>
          </w:p>
          <w:p w:rsidR="00553893" w:rsidRDefault="00553893" w:rsidP="00FE1A4B">
            <w:pPr>
              <w:ind w:leftChars="100" w:left="211"/>
              <w:textAlignment w:val="auto"/>
              <w:rPr>
                <w:rFonts w:hAnsi="ＭＳ 明朝" w:hint="default"/>
                <w:sz w:val="24"/>
                <w:szCs w:val="24"/>
              </w:rPr>
            </w:pPr>
          </w:p>
          <w:p w:rsidR="00553893" w:rsidRDefault="00553893" w:rsidP="00FE1A4B">
            <w:pPr>
              <w:ind w:leftChars="100" w:left="211"/>
              <w:textAlignment w:val="auto"/>
              <w:rPr>
                <w:rFonts w:hAnsi="ＭＳ 明朝" w:hint="default"/>
                <w:sz w:val="24"/>
                <w:szCs w:val="24"/>
              </w:rPr>
            </w:pPr>
          </w:p>
          <w:p w:rsidR="00553893" w:rsidRDefault="00553893" w:rsidP="00FE1A4B">
            <w:pPr>
              <w:ind w:leftChars="100" w:left="211"/>
              <w:textAlignment w:val="auto"/>
              <w:rPr>
                <w:rFonts w:hAnsi="ＭＳ 明朝" w:hint="default"/>
                <w:sz w:val="24"/>
                <w:szCs w:val="24"/>
              </w:rPr>
            </w:pPr>
          </w:p>
          <w:p w:rsidR="00553893" w:rsidRDefault="00553893" w:rsidP="00FE1A4B">
            <w:pPr>
              <w:ind w:leftChars="100" w:left="211"/>
              <w:textAlignment w:val="auto"/>
              <w:rPr>
                <w:rFonts w:hAnsi="ＭＳ 明朝" w:hint="default"/>
                <w:sz w:val="24"/>
                <w:szCs w:val="24"/>
              </w:rPr>
            </w:pPr>
          </w:p>
          <w:p w:rsidR="00553893" w:rsidRPr="00553893" w:rsidRDefault="00553893" w:rsidP="00FE1A4B">
            <w:pPr>
              <w:ind w:leftChars="100" w:left="211"/>
              <w:textAlignment w:val="auto"/>
              <w:rPr>
                <w:rFonts w:hAnsi="ＭＳ 明朝" w:hint="default"/>
                <w:sz w:val="24"/>
                <w:szCs w:val="24"/>
              </w:rPr>
            </w:pPr>
          </w:p>
          <w:p w:rsidR="00563F2F" w:rsidRPr="00553893" w:rsidRDefault="00FE1A4B" w:rsidP="00FE1A4B">
            <w:pPr>
              <w:ind w:leftChars="100" w:left="21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  <w:r w:rsidRPr="00553893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(2)　収集運搬を行う時間</w:t>
            </w:r>
          </w:p>
          <w:p w:rsidR="00FE1A4B" w:rsidRPr="00553893" w:rsidRDefault="00FE1A4B" w:rsidP="00553893">
            <w:pPr>
              <w:spacing w:line="240" w:lineRule="atLeast"/>
              <w:ind w:leftChars="300" w:left="633" w:firstLineChars="100" w:firstLine="251"/>
              <w:rPr>
                <w:rFonts w:asciiTheme="majorEastAsia" w:eastAsiaTheme="majorEastAsia" w:hAnsiTheme="majorEastAsia" w:hint="default"/>
                <w:bCs/>
                <w:i/>
                <w:iCs/>
                <w:spacing w:val="5"/>
                <w:sz w:val="24"/>
                <w:szCs w:val="24"/>
              </w:rPr>
            </w:pPr>
            <w:r w:rsidRPr="00553893">
              <w:rPr>
                <w:rFonts w:asciiTheme="majorEastAsia" w:eastAsiaTheme="majorEastAsia" w:hAnsiTheme="majorEastAsia"/>
                <w:bCs/>
                <w:i/>
                <w:iCs/>
                <w:spacing w:val="5"/>
                <w:sz w:val="24"/>
                <w:szCs w:val="24"/>
              </w:rPr>
              <w:t>午前８時30分～午後５時</w:t>
            </w:r>
          </w:p>
          <w:p w:rsidR="00563F2F" w:rsidRDefault="00563F2F" w:rsidP="001D548C">
            <w:pPr>
              <w:textAlignment w:val="auto"/>
              <w:rPr>
                <w:rFonts w:hAnsi="ＭＳ 明朝" w:hint="default"/>
                <w:i/>
                <w:sz w:val="24"/>
                <w:szCs w:val="24"/>
              </w:rPr>
            </w:pPr>
          </w:p>
          <w:p w:rsidR="00553893" w:rsidRDefault="00553893" w:rsidP="001D548C">
            <w:pPr>
              <w:textAlignment w:val="auto"/>
              <w:rPr>
                <w:rFonts w:hAnsi="ＭＳ 明朝" w:hint="default"/>
                <w:i/>
                <w:sz w:val="24"/>
                <w:szCs w:val="24"/>
              </w:rPr>
            </w:pPr>
          </w:p>
          <w:p w:rsidR="00553893" w:rsidRDefault="00553893" w:rsidP="001D548C">
            <w:pPr>
              <w:textAlignment w:val="auto"/>
              <w:rPr>
                <w:rFonts w:hAnsi="ＭＳ 明朝" w:hint="default"/>
                <w:i/>
                <w:sz w:val="24"/>
                <w:szCs w:val="24"/>
              </w:rPr>
            </w:pPr>
          </w:p>
          <w:p w:rsidR="00553893" w:rsidRPr="00553893" w:rsidRDefault="00553893" w:rsidP="001D548C">
            <w:pPr>
              <w:textAlignment w:val="auto"/>
              <w:rPr>
                <w:rFonts w:hAnsi="ＭＳ 明朝" w:hint="default"/>
                <w:i/>
                <w:sz w:val="24"/>
                <w:szCs w:val="24"/>
              </w:rPr>
            </w:pPr>
          </w:p>
          <w:p w:rsidR="00553893" w:rsidRDefault="00553893" w:rsidP="00553893">
            <w:pPr>
              <w:ind w:leftChars="100" w:left="21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</w:p>
          <w:p w:rsidR="00553893" w:rsidRDefault="00553893" w:rsidP="00553893">
            <w:pPr>
              <w:ind w:leftChars="100" w:left="21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</w:p>
          <w:p w:rsidR="00553893" w:rsidRPr="00553893" w:rsidRDefault="00553893" w:rsidP="00553893">
            <w:pPr>
              <w:ind w:leftChars="100" w:left="21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  <w:r w:rsidRPr="00553893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(</w:t>
            </w:r>
            <w:r w:rsidRPr="00553893"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  <w:t>3)</w:t>
            </w:r>
            <w:r>
              <w:rPr>
                <w:rFonts w:asciiTheme="majorEastAsia" w:eastAsiaTheme="majorEastAsia" w:hAnsiTheme="majorEastAsia"/>
                <w:i/>
                <w:sz w:val="24"/>
                <w:szCs w:val="24"/>
              </w:rPr>
              <w:t xml:space="preserve">　</w:t>
            </w:r>
            <w:r w:rsidRPr="00553893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休業日</w:t>
            </w:r>
          </w:p>
          <w:p w:rsidR="00553893" w:rsidRPr="00553893" w:rsidRDefault="00553893" w:rsidP="00553893">
            <w:pPr>
              <w:ind w:leftChars="300" w:left="633" w:firstLineChars="100" w:firstLine="241"/>
              <w:textAlignment w:val="auto"/>
              <w:rPr>
                <w:rFonts w:hAnsi="ＭＳ 明朝" w:hint="default"/>
                <w:sz w:val="24"/>
                <w:szCs w:val="24"/>
              </w:rPr>
            </w:pPr>
            <w:r w:rsidRPr="00553893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日曜、祝祭日、年末年始（12月28日～１月３日）</w:t>
            </w:r>
          </w:p>
          <w:p w:rsidR="005C2616" w:rsidRPr="00553893" w:rsidRDefault="005C2616" w:rsidP="001D548C">
            <w:pPr>
              <w:textAlignment w:val="auto"/>
              <w:rPr>
                <w:rFonts w:hAnsi="ＭＳ 明朝" w:hint="default"/>
                <w:sz w:val="24"/>
                <w:szCs w:val="24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 w:hint="default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 w:hint="default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 w:hint="default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 w:hint="default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 w:hint="default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 w:hint="default"/>
              </w:rPr>
            </w:pPr>
          </w:p>
          <w:p w:rsidR="00D32760" w:rsidRDefault="00D32760" w:rsidP="001D548C">
            <w:pPr>
              <w:textAlignment w:val="auto"/>
              <w:rPr>
                <w:rFonts w:hAnsi="ＭＳ 明朝" w:hint="default"/>
              </w:rPr>
            </w:pPr>
          </w:p>
          <w:p w:rsidR="004A39AA" w:rsidRDefault="005C2616" w:rsidP="001D548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従業員数の内訳</w:t>
            </w:r>
          </w:p>
          <w:p w:rsidR="005C2616" w:rsidRDefault="004A39AA" w:rsidP="001D548C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　　　　　　　　　</w:t>
            </w:r>
            <w:r w:rsidR="003B397D" w:rsidRPr="006F68AE">
              <w:rPr>
                <w:rFonts w:asciiTheme="majorEastAsia" w:eastAsiaTheme="majorEastAsia" w:hAnsiTheme="majorEastAsia"/>
                <w:i/>
              </w:rPr>
              <w:t>平成○○</w:t>
            </w:r>
            <w:r w:rsidR="003B397D">
              <w:t>年</w:t>
            </w:r>
            <w:r w:rsidR="003B397D" w:rsidRPr="006F68AE">
              <w:rPr>
                <w:rFonts w:asciiTheme="majorEastAsia" w:eastAsiaTheme="majorEastAsia" w:hAnsiTheme="majorEastAsia"/>
                <w:i/>
              </w:rPr>
              <w:t>□□</w:t>
            </w:r>
            <w:r w:rsidR="003B397D">
              <w:t>月</w:t>
            </w:r>
            <w:r w:rsidR="003B397D" w:rsidRPr="006F68AE">
              <w:rPr>
                <w:rFonts w:asciiTheme="majorEastAsia" w:eastAsiaTheme="majorEastAsia" w:hAnsiTheme="majorEastAsia"/>
                <w:i/>
              </w:rPr>
              <w:t>☓☓</w:t>
            </w:r>
            <w:r w:rsidRPr="004A39AA">
              <w:rPr>
                <w:rFonts w:hAnsi="ＭＳ 明朝"/>
              </w:rPr>
              <w:t>日現在</w:t>
            </w:r>
          </w:p>
        </w:tc>
      </w:tr>
      <w:tr w:rsidR="005C2616" w:rsidTr="001D548C">
        <w:trPr>
          <w:trHeight w:val="1771"/>
        </w:trPr>
        <w:tc>
          <w:tcPr>
            <w:tcW w:w="9755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2616" w:rsidRDefault="005C2616" w:rsidP="001D548C">
            <w:pPr>
              <w:rPr>
                <w:rFonts w:hint="default"/>
              </w:rPr>
            </w:pPr>
          </w:p>
        </w:tc>
      </w:tr>
      <w:tr w:rsidR="00D32760" w:rsidTr="001D548C">
        <w:trPr>
          <w:trHeight w:val="3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C2616" w:rsidRDefault="005C2616" w:rsidP="001D548C">
            <w:pPr>
              <w:jc w:val="center"/>
              <w:rPr>
                <w:rFonts w:hint="default"/>
              </w:rPr>
            </w:pPr>
            <w:r w:rsidRPr="005C2616">
              <w:t>申請者又は申請者の登記上の役員</w:t>
            </w:r>
            <w:r w:rsidR="00D32760">
              <w:rPr>
                <w:rFonts w:hint="default"/>
              </w:rPr>
              <w:tab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0" w:rsidRDefault="005C2616" w:rsidP="001D548C">
            <w:pPr>
              <w:jc w:val="center"/>
              <w:rPr>
                <w:rFonts w:hint="default"/>
              </w:rPr>
            </w:pPr>
            <w:r w:rsidRPr="00A5664F">
              <w:rPr>
                <w:rFonts w:hint="default"/>
                <w:spacing w:val="15"/>
                <w:w w:val="93"/>
                <w:fitText w:val="1477" w:id="1381825280"/>
              </w:rPr>
              <w:t>政令第6条の10</w:t>
            </w:r>
            <w:r w:rsidRPr="00A5664F">
              <w:rPr>
                <w:rFonts w:hint="default"/>
                <w:spacing w:val="-37"/>
                <w:w w:val="93"/>
                <w:fitText w:val="1477" w:id="1381825280"/>
              </w:rPr>
              <w:t>で</w:t>
            </w:r>
          </w:p>
          <w:p w:rsidR="00D32760" w:rsidRDefault="005C2616" w:rsidP="001D548C">
            <w:pPr>
              <w:jc w:val="center"/>
              <w:rPr>
                <w:rFonts w:hint="default"/>
              </w:rPr>
            </w:pPr>
            <w:r w:rsidRPr="004A5BB2">
              <w:rPr>
                <w:rFonts w:hint="default"/>
                <w:w w:val="87"/>
                <w:fitText w:val="1477" w:id="1381825281"/>
              </w:rPr>
              <w:t>準用する第4条の</w:t>
            </w:r>
            <w:r w:rsidR="001B2274" w:rsidRPr="004A5BB2">
              <w:rPr>
                <w:spacing w:val="30"/>
                <w:w w:val="87"/>
                <w:fitText w:val="1477" w:id="1381825281"/>
              </w:rPr>
              <w:t>7</w:t>
            </w:r>
          </w:p>
          <w:p w:rsidR="005C2616" w:rsidRDefault="005C2616" w:rsidP="001D548C">
            <w:pPr>
              <w:jc w:val="center"/>
              <w:rPr>
                <w:rFonts w:hint="default"/>
              </w:rPr>
            </w:pPr>
            <w:r w:rsidRPr="004A5BB2">
              <w:rPr>
                <w:rFonts w:hint="default"/>
                <w:w w:val="87"/>
                <w:fitText w:val="1477" w:id="1381826560"/>
              </w:rPr>
              <w:t>に規定する使用</w:t>
            </w:r>
            <w:r w:rsidRPr="004A5BB2">
              <w:rPr>
                <w:rFonts w:hint="default"/>
                <w:spacing w:val="15"/>
                <w:w w:val="87"/>
                <w:fitText w:val="1477" w:id="1381826560"/>
              </w:rPr>
              <w:t>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16" w:rsidRPr="00563F2F" w:rsidRDefault="005C2616" w:rsidP="001D548C">
            <w:pPr>
              <w:jc w:val="center"/>
              <w:rPr>
                <w:rFonts w:hint="default"/>
              </w:rPr>
            </w:pPr>
            <w:r w:rsidRPr="005C2616">
              <w:rPr>
                <w:rFonts w:hint="default"/>
              </w:rPr>
              <w:t>相談役、顧問等申請者の登記外の役員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16" w:rsidRDefault="005C2616" w:rsidP="001D548C">
            <w:pPr>
              <w:jc w:val="center"/>
              <w:rPr>
                <w:rFonts w:hint="default"/>
              </w:rPr>
            </w:pPr>
            <w:r w:rsidRPr="008D7FF6">
              <w:t>事務員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16" w:rsidRDefault="005C2616" w:rsidP="001D548C">
            <w:pPr>
              <w:jc w:val="center"/>
              <w:rPr>
                <w:rFonts w:hint="default"/>
              </w:rPr>
            </w:pPr>
            <w:r w:rsidRPr="008D7FF6">
              <w:rPr>
                <w:rFonts w:hint="default"/>
              </w:rPr>
              <w:t>運転手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16" w:rsidRDefault="005C2616" w:rsidP="001D548C">
            <w:pPr>
              <w:jc w:val="center"/>
              <w:rPr>
                <w:rFonts w:hint="default"/>
              </w:rPr>
            </w:pPr>
            <w:r w:rsidRPr="008D7FF6">
              <w:rPr>
                <w:rFonts w:hint="default"/>
              </w:rPr>
              <w:t>作業員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16" w:rsidRDefault="005C2616" w:rsidP="001D548C">
            <w:pPr>
              <w:jc w:val="center"/>
              <w:rPr>
                <w:rFonts w:hint="default"/>
              </w:rPr>
            </w:pPr>
            <w:r w:rsidRPr="008D7FF6">
              <w:rPr>
                <w:rFonts w:hint="default"/>
              </w:rPr>
              <w:t>その他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616" w:rsidRDefault="005C2616" w:rsidP="001D548C">
            <w:pPr>
              <w:jc w:val="center"/>
              <w:rPr>
                <w:rFonts w:hint="default"/>
              </w:rPr>
            </w:pPr>
            <w:r w:rsidRPr="008D7FF6">
              <w:rPr>
                <w:rFonts w:hint="default"/>
              </w:rPr>
              <w:t>合　　計</w:t>
            </w:r>
          </w:p>
        </w:tc>
      </w:tr>
      <w:tr w:rsidR="00D32760" w:rsidTr="001D548C">
        <w:trPr>
          <w:trHeight w:val="1412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rPr>
                <w:rFonts w:hint="default"/>
              </w:rPr>
            </w:pPr>
            <w:r>
              <w:t xml:space="preserve">　　　　</w:t>
            </w:r>
            <w:r w:rsidR="00553893" w:rsidRPr="00553893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３</w:t>
            </w:r>
            <w:r>
              <w:t>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jc w:val="right"/>
              <w:rPr>
                <w:rFonts w:hint="default"/>
              </w:rPr>
            </w:pPr>
            <w:r>
              <w:t xml:space="preserve">　　　　　　</w:t>
            </w:r>
            <w:r w:rsidR="00553893" w:rsidRPr="00553893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１</w:t>
            </w:r>
            <w:r>
              <w:t>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rPr>
                <w:rFonts w:hint="default"/>
              </w:rPr>
            </w:pPr>
          </w:p>
          <w:p w:rsidR="00553893" w:rsidRDefault="00553893" w:rsidP="001D548C">
            <w:pPr>
              <w:rPr>
                <w:rFonts w:hint="default"/>
              </w:rPr>
            </w:pPr>
          </w:p>
          <w:p w:rsidR="005C2616" w:rsidRDefault="00553893" w:rsidP="00553893">
            <w:pPr>
              <w:rPr>
                <w:rFonts w:hint="default"/>
              </w:rPr>
            </w:pPr>
            <w:r>
              <w:t xml:space="preserve">　　　　</w:t>
            </w:r>
            <w:r w:rsidRPr="00553893">
              <w:rPr>
                <w:i/>
                <w:sz w:val="24"/>
                <w:szCs w:val="24"/>
              </w:rPr>
              <w:t>０</w:t>
            </w:r>
            <w:r w:rsidR="005C2616">
              <w:t>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rPr>
                <w:rFonts w:hint="default"/>
              </w:rPr>
            </w:pPr>
            <w:r>
              <w:t xml:space="preserve">　　</w:t>
            </w:r>
            <w:r w:rsidR="00553893" w:rsidRPr="00553893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１</w:t>
            </w:r>
            <w:r>
              <w:t>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rPr>
                <w:rFonts w:hint="default"/>
              </w:rPr>
            </w:pPr>
            <w:r>
              <w:t xml:space="preserve">　　</w:t>
            </w:r>
            <w:r w:rsidR="00553893" w:rsidRPr="00553893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５</w:t>
            </w:r>
            <w:r>
              <w:t>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rPr>
                <w:rFonts w:hint="default"/>
              </w:rPr>
            </w:pPr>
            <w:r>
              <w:t xml:space="preserve">　　</w:t>
            </w:r>
            <w:r w:rsidR="00553893" w:rsidRPr="00553893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３</w:t>
            </w:r>
            <w:r>
              <w:t>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16" w:rsidRDefault="005C2616" w:rsidP="001D548C">
            <w:pPr>
              <w:ind w:left="211" w:hangingChars="100" w:hanging="211"/>
              <w:rPr>
                <w:rFonts w:hint="default"/>
              </w:rPr>
            </w:pPr>
          </w:p>
          <w:p w:rsidR="005C2616" w:rsidRDefault="005C2616" w:rsidP="001D548C">
            <w:pPr>
              <w:ind w:left="211" w:hangingChars="100" w:hanging="211"/>
              <w:rPr>
                <w:rFonts w:hint="default"/>
              </w:rPr>
            </w:pPr>
          </w:p>
          <w:p w:rsidR="005C2616" w:rsidRDefault="005C2616" w:rsidP="001D548C">
            <w:pPr>
              <w:ind w:left="211" w:hangingChars="100" w:hanging="211"/>
              <w:rPr>
                <w:rFonts w:hint="default"/>
              </w:rPr>
            </w:pPr>
          </w:p>
          <w:p w:rsidR="005C2616" w:rsidRDefault="005C2616" w:rsidP="001D548C">
            <w:pPr>
              <w:ind w:left="211" w:hangingChars="100" w:hanging="211"/>
              <w:rPr>
                <w:rFonts w:hint="default"/>
              </w:rPr>
            </w:pPr>
            <w:r>
              <w:t xml:space="preserve">　　</w:t>
            </w:r>
            <w:r w:rsidR="00553893" w:rsidRPr="00553893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０</w:t>
            </w:r>
            <w:r>
              <w:t>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rPr>
                <w:rFonts w:hint="default"/>
              </w:rPr>
            </w:pPr>
          </w:p>
          <w:p w:rsidR="005C2616" w:rsidRDefault="005C2616" w:rsidP="001D548C">
            <w:pPr>
              <w:rPr>
                <w:rFonts w:hint="default"/>
              </w:rPr>
            </w:pPr>
            <w:r>
              <w:t xml:space="preserve">　</w:t>
            </w:r>
            <w:r w:rsidR="00553893">
              <w:t xml:space="preserve">　</w:t>
            </w:r>
            <w:r w:rsidR="00553893" w:rsidRPr="00553893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13</w:t>
            </w:r>
            <w:r>
              <w:t>人</w:t>
            </w:r>
          </w:p>
        </w:tc>
      </w:tr>
    </w:tbl>
    <w:p w:rsidR="001D548C" w:rsidRDefault="001D548C" w:rsidP="001D548C">
      <w:pPr>
        <w:jc w:val="center"/>
        <w:rPr>
          <w:rFonts w:hAnsi="ＭＳ 明朝" w:hint="default"/>
        </w:rPr>
      </w:pPr>
      <w:r>
        <w:rPr>
          <w:rFonts w:hAnsi="ＭＳ 明朝"/>
        </w:rPr>
        <w:t>（第４面）</w:t>
      </w:r>
    </w:p>
    <w:p w:rsidR="00563F2F" w:rsidRDefault="00563F2F" w:rsidP="00F009D8">
      <w:pPr>
        <w:ind w:firstLineChars="3200" w:firstLine="6750"/>
        <w:jc w:val="right"/>
        <w:rPr>
          <w:rFonts w:hAnsi="ＭＳ 明朝" w:hint="default"/>
        </w:rPr>
      </w:pPr>
    </w:p>
    <w:tbl>
      <w:tblPr>
        <w:tblpPr w:leftFromText="142" w:rightFromText="142" w:vertAnchor="text" w:horzAnchor="margin" w:tblpY="432"/>
        <w:tblW w:w="9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5"/>
      </w:tblGrid>
      <w:tr w:rsidR="00847D01" w:rsidTr="00847D01">
        <w:trPr>
          <w:trHeight w:val="357"/>
        </w:trPr>
        <w:tc>
          <w:tcPr>
            <w:tcW w:w="9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D01" w:rsidRDefault="00847D01" w:rsidP="00847D01">
            <w:pPr>
              <w:textAlignment w:val="auto"/>
              <w:rPr>
                <w:rFonts w:hAnsi="ＭＳ 明朝" w:hint="default"/>
              </w:rPr>
            </w:pPr>
            <w:r>
              <w:rPr>
                <w:rFonts w:hAnsi="ＭＳ 明朝"/>
              </w:rPr>
              <w:lastRenderedPageBreak/>
              <w:t>５．環境保全措置の概要（運搬に際し講ずる措置、積替</w:t>
            </w:r>
            <w:r w:rsidR="006806B8">
              <w:rPr>
                <w:rFonts w:hAnsi="ＭＳ 明朝"/>
              </w:rPr>
              <w:t>施設</w:t>
            </w:r>
            <w:r>
              <w:rPr>
                <w:rFonts w:hAnsi="ＭＳ 明朝"/>
              </w:rPr>
              <w:t>又は保管施設において講ずる措置を含む。）</w:t>
            </w:r>
          </w:p>
          <w:p w:rsidR="00847D01" w:rsidRDefault="00847D01" w:rsidP="00847D01">
            <w:pPr>
              <w:textAlignment w:val="auto"/>
              <w:rPr>
                <w:rFonts w:hAnsi="ＭＳ 明朝" w:hint="default"/>
              </w:rPr>
            </w:pPr>
          </w:p>
          <w:p w:rsidR="00245D5D" w:rsidRPr="00245D5D" w:rsidRDefault="00245D5D" w:rsidP="00245D5D">
            <w:pPr>
              <w:wordWrap/>
              <w:ind w:leftChars="100" w:left="21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  <w:r w:rsidRPr="00245D5D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(1)</w:t>
            </w:r>
            <w:r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  <w:t xml:space="preserve"> </w:t>
            </w:r>
            <w:r w:rsidRPr="00245D5D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運搬に際し講ずる措置</w:t>
            </w:r>
          </w:p>
          <w:p w:rsidR="00245D5D" w:rsidRPr="00245D5D" w:rsidRDefault="00245D5D" w:rsidP="00245D5D">
            <w:pPr>
              <w:wordWrap/>
              <w:ind w:leftChars="100" w:left="693" w:hangingChars="200" w:hanging="482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  <w:r w:rsidRPr="00245D5D">
              <w:rPr>
                <w:rFonts w:asciiTheme="majorEastAsia" w:eastAsiaTheme="majorEastAsia" w:hAnsiTheme="majorEastAsia"/>
                <w:i/>
                <w:sz w:val="24"/>
                <w:szCs w:val="24"/>
              </w:rPr>
              <w:t xml:space="preserve">　・</w:t>
            </w:r>
            <w:r>
              <w:rPr>
                <w:rFonts w:asciiTheme="majorEastAsia" w:eastAsiaTheme="majorEastAsia" w:hAnsiTheme="majorEastAsia"/>
                <w:i/>
                <w:sz w:val="24"/>
                <w:szCs w:val="24"/>
              </w:rPr>
              <w:t>水銀使用製品産業廃棄物（○○○○）は、</w:t>
            </w:r>
            <w:r w:rsidR="00296AD7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△△△△</w:t>
            </w:r>
            <w:r w:rsidR="00E90570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し</w:t>
            </w:r>
            <w:r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、破砕</w:t>
            </w:r>
            <w:r w:rsidR="00296AD7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を防止</w:t>
            </w:r>
            <w:r w:rsidR="00E90570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する</w:t>
            </w:r>
            <w:r w:rsidR="00296AD7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とともに</w:t>
            </w:r>
            <w:r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、その他の物と混合しないよう他の物と区分して運搬する。</w:t>
            </w:r>
          </w:p>
          <w:p w:rsidR="00245D5D" w:rsidRDefault="00245D5D" w:rsidP="00245D5D">
            <w:pPr>
              <w:wordWrap/>
              <w:ind w:leftChars="100" w:left="21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  <w:r w:rsidRPr="00245D5D">
              <w:rPr>
                <w:rFonts w:asciiTheme="majorEastAsia" w:eastAsiaTheme="majorEastAsia" w:hAnsiTheme="majorEastAsia"/>
                <w:i/>
                <w:sz w:val="24"/>
                <w:szCs w:val="24"/>
              </w:rPr>
              <w:t xml:space="preserve">　</w:t>
            </w:r>
            <w:r w:rsidR="00490D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4E1C1BC6" wp14:editId="27625106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315595</wp:posOffset>
                      </wp:positionV>
                      <wp:extent cx="5166995" cy="590550"/>
                      <wp:effectExtent l="0" t="285750" r="14605" b="190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6995" cy="590550"/>
                              </a:xfrm>
                              <a:prstGeom prst="wedgeRectCallout">
                                <a:avLst>
                                  <a:gd name="adj1" fmla="val -34473"/>
                                  <a:gd name="adj2" fmla="val -95802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D86" w:rsidRPr="004A5BB2" w:rsidRDefault="00490D86" w:rsidP="00490D86">
                                  <w:pPr>
                                    <w:snapToGrid w:val="0"/>
                                    <w:spacing w:line="220" w:lineRule="exact"/>
                                    <w:ind w:left="201" w:hangingChars="100" w:hanging="201"/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</w:pPr>
                                  <w:r w:rsidRPr="001C320A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上記の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○○○○には具体的な製品名、△△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△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△には使用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する容器や具体的な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運搬方法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ついて記載してください。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38160" tIns="19800" rIns="3816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C1BC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_x0000_s1028" type="#_x0000_t61" style="position:absolute;left:0;text-align:left;margin-left:43.95pt;margin-top:24.85pt;width:406.8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" adj="3354,-9893" fillcolor="#cfc">
                      <v:textbox inset="1.06mm,.55mm,1.06mm,.7pt">
                        <w:txbxContent>
                          <w:p w:rsidR="00490D86" w:rsidRPr="004A5BB2" w:rsidRDefault="00490D86" w:rsidP="00490D86">
                            <w:pPr>
                              <w:snapToGrid w:val="0"/>
                              <w:spacing w:line="220" w:lineRule="exact"/>
                              <w:ind w:left="201" w:hangingChars="100" w:hanging="201"/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</w:pPr>
                            <w:r w:rsidRPr="001C320A">
                              <w:rPr>
                                <w:rFonts w:ascii="ＭＳ ゴシック" w:eastAsia="ＭＳ ゴシック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上記の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○○○○には具体的な製品名、△△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△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△には使用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する容器や具体的な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運搬方法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ついて記載してください。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45D5D" w:rsidRDefault="00245D5D" w:rsidP="00245D5D">
            <w:pPr>
              <w:wordWrap/>
              <w:ind w:leftChars="100" w:left="21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</w:p>
          <w:p w:rsidR="00245D5D" w:rsidRDefault="00245D5D" w:rsidP="00245D5D">
            <w:pPr>
              <w:wordWrap/>
              <w:ind w:leftChars="100" w:left="21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</w:p>
          <w:p w:rsidR="00490D86" w:rsidRDefault="00490D86" w:rsidP="00245D5D">
            <w:pPr>
              <w:wordWrap/>
              <w:ind w:leftChars="100" w:left="21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</w:p>
          <w:p w:rsidR="00490D86" w:rsidRDefault="00490D86" w:rsidP="00245D5D">
            <w:pPr>
              <w:wordWrap/>
              <w:ind w:leftChars="100" w:left="21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</w:p>
          <w:p w:rsidR="00245D5D" w:rsidRDefault="00245D5D" w:rsidP="00296AD7">
            <w:pPr>
              <w:wordWrap/>
              <w:ind w:leftChars="100" w:left="693" w:hangingChars="200" w:hanging="482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i/>
                <w:sz w:val="24"/>
                <w:szCs w:val="24"/>
              </w:rPr>
              <w:t xml:space="preserve">　・水銀含有ばいじん等は</w:t>
            </w:r>
            <w:r w:rsidR="00296AD7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、△△△△</w:t>
            </w:r>
            <w:r w:rsidR="00E90570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し</w:t>
            </w:r>
            <w:r w:rsidR="00296AD7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、水銀の揮発及び漏えいを防止</w:t>
            </w:r>
            <w:r w:rsidR="00490D86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する措置を講じた上で、運搬する。</w:t>
            </w:r>
          </w:p>
          <w:p w:rsidR="00245D5D" w:rsidRDefault="00490D86" w:rsidP="00245D5D">
            <w:pPr>
              <w:wordWrap/>
              <w:ind w:leftChars="100" w:left="21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2409D446" wp14:editId="28213488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264160</wp:posOffset>
                      </wp:positionV>
                      <wp:extent cx="5210175" cy="819150"/>
                      <wp:effectExtent l="0" t="304800" r="28575" b="190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0175" cy="819150"/>
                              </a:xfrm>
                              <a:prstGeom prst="wedgeRectCallout">
                                <a:avLst>
                                  <a:gd name="adj1" fmla="val -34473"/>
                                  <a:gd name="adj2" fmla="val -84802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D86" w:rsidRDefault="00490D86" w:rsidP="00490D86">
                                  <w:pPr>
                                    <w:snapToGrid w:val="0"/>
                                    <w:spacing w:line="220" w:lineRule="exact"/>
                                    <w:ind w:left="201" w:hangingChars="100" w:hanging="201"/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</w:pPr>
                                  <w:r w:rsidRPr="001C320A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上記の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△△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△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△には使用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する容器や具体的な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運搬方法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ついて記載してください。</w:t>
                                  </w:r>
                                </w:p>
                                <w:p w:rsidR="0085001A" w:rsidRPr="0085001A" w:rsidRDefault="0085001A" w:rsidP="0011055F">
                                  <w:pPr>
                                    <w:snapToGrid w:val="0"/>
                                    <w:spacing w:line="220" w:lineRule="exact"/>
                                    <w:ind w:left="201" w:hangingChars="100" w:hanging="201"/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</w:pPr>
                                  <w:r w:rsidRPr="001C320A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・</w:t>
                                  </w:r>
                                  <w:r w:rsidR="00AF5C33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運搬方法</w:t>
                                  </w:r>
                                  <w:r w:rsidRPr="001C320A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は、</w:t>
                                  </w:r>
                                  <w:r w:rsidR="0011055F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水銀廃棄物</w:t>
                                  </w:r>
                                  <w:r w:rsidR="0011055F"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ガイドライン</w:t>
                                  </w:r>
                                  <w:r w:rsidR="0011055F" w:rsidRPr="0011055F">
                                    <w:rPr>
                                      <w:rFonts w:ascii="ＭＳ ゴシック" w:eastAsia="ＭＳ ゴシック"/>
                                      <w:sz w:val="20"/>
                                      <w:vertAlign w:val="superscript"/>
                                    </w:rPr>
                                    <w:t>※</w:t>
                                  </w:r>
                                  <w:r w:rsidR="0011055F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に</w:t>
                                  </w:r>
                                  <w:r w:rsidR="0011055F"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従い、</w:t>
                                  </w:r>
                                  <w:r w:rsidRPr="001C320A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性状に応じて水銀の漏えい防止措置（蓋付の容器に入れる、二重に梱包する、シートで被う等）、高温防止措置</w:t>
                                  </w:r>
                                  <w:r w:rsidR="0011055F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を</w:t>
                                  </w:r>
                                  <w:r w:rsidR="00A5664F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と</w:t>
                                  </w:r>
                                  <w:bookmarkStart w:id="0" w:name="_GoBack"/>
                                  <w:bookmarkEnd w:id="0"/>
                                  <w:r w:rsidR="0011055F"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ること</w:t>
                                  </w:r>
                                  <w:r w:rsidRPr="001C320A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が</w:t>
                                  </w:r>
                                  <w:r w:rsidR="00714A22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望まれま</w:t>
                                  </w:r>
                                  <w:r w:rsidR="00AF5C33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す</w:t>
                                  </w:r>
                                  <w:r w:rsidRPr="001C320A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38160" tIns="19800" rIns="3816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9D44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_x0000_s1029" type="#_x0000_t61" style="position:absolute;left:0;text-align:left;margin-left:43.25pt;margin-top:20.8pt;width:410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" adj="3354,-7517" fillcolor="#cfc">
                      <v:textbox inset="1.06mm,.55mm,1.06mm,.7pt">
                        <w:txbxContent>
                          <w:p w:rsidR="00490D86" w:rsidRDefault="00490D86" w:rsidP="00490D86">
                            <w:pPr>
                              <w:snapToGrid w:val="0"/>
                              <w:spacing w:line="220" w:lineRule="exact"/>
                              <w:ind w:left="201" w:hangingChars="100" w:hanging="201"/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</w:pPr>
                            <w:r w:rsidRPr="001C320A">
                              <w:rPr>
                                <w:rFonts w:ascii="ＭＳ ゴシック" w:eastAsia="ＭＳ ゴシック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上記の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△△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△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△には使用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する容器や具体的な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運搬方法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ついて記載してください。</w:t>
                            </w:r>
                          </w:p>
                          <w:p w:rsidR="0085001A" w:rsidRPr="0085001A" w:rsidRDefault="0085001A" w:rsidP="0011055F">
                            <w:pPr>
                              <w:snapToGrid w:val="0"/>
                              <w:spacing w:line="220" w:lineRule="exact"/>
                              <w:ind w:left="201" w:hangingChars="100" w:hanging="201"/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</w:pPr>
                            <w:r w:rsidRPr="001C320A">
                              <w:rPr>
                                <w:rFonts w:ascii="ＭＳ ゴシック" w:eastAsia="ＭＳ ゴシック"/>
                                <w:sz w:val="20"/>
                              </w:rPr>
                              <w:t>・</w:t>
                            </w:r>
                            <w:r w:rsidR="00AF5C33">
                              <w:rPr>
                                <w:rFonts w:ascii="ＭＳ ゴシック" w:eastAsia="ＭＳ ゴシック"/>
                                <w:sz w:val="20"/>
                              </w:rPr>
                              <w:t>運搬方法</w:t>
                            </w:r>
                            <w:r w:rsidRPr="001C320A">
                              <w:rPr>
                                <w:rFonts w:ascii="ＭＳ ゴシック" w:eastAsia="ＭＳ ゴシック"/>
                                <w:sz w:val="20"/>
                              </w:rPr>
                              <w:t>は、</w:t>
                            </w:r>
                            <w:r w:rsidR="0011055F">
                              <w:rPr>
                                <w:rFonts w:ascii="ＭＳ ゴシック" w:eastAsia="ＭＳ ゴシック"/>
                                <w:sz w:val="20"/>
                              </w:rPr>
                              <w:t>水銀廃棄物</w:t>
                            </w:r>
                            <w:r w:rsidR="0011055F"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ガイドライン</w:t>
                            </w:r>
                            <w:r w:rsidR="0011055F" w:rsidRPr="0011055F">
                              <w:rPr>
                                <w:rFonts w:ascii="ＭＳ ゴシック" w:eastAsia="ＭＳ ゴシック"/>
                                <w:sz w:val="20"/>
                                <w:vertAlign w:val="superscript"/>
                              </w:rPr>
                              <w:t>※</w:t>
                            </w:r>
                            <w:r w:rsidR="0011055F">
                              <w:rPr>
                                <w:rFonts w:ascii="ＭＳ ゴシック" w:eastAsia="ＭＳ ゴシック"/>
                                <w:sz w:val="20"/>
                              </w:rPr>
                              <w:t>に</w:t>
                            </w:r>
                            <w:r w:rsidR="0011055F"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従い、</w:t>
                            </w:r>
                            <w:r w:rsidRPr="001C320A">
                              <w:rPr>
                                <w:rFonts w:ascii="ＭＳ ゴシック" w:eastAsia="ＭＳ ゴシック"/>
                                <w:sz w:val="20"/>
                              </w:rPr>
                              <w:t>性状に応じて水銀の漏えい防止措置（蓋付の容器に入れる、二重に梱包する、シートで被う等）、高温防止措置</w:t>
                            </w:r>
                            <w:r w:rsidR="0011055F">
                              <w:rPr>
                                <w:rFonts w:ascii="ＭＳ ゴシック" w:eastAsia="ＭＳ ゴシック"/>
                                <w:sz w:val="20"/>
                              </w:rPr>
                              <w:t>を</w:t>
                            </w:r>
                            <w:r w:rsidR="00A5664F">
                              <w:rPr>
                                <w:rFonts w:ascii="ＭＳ ゴシック" w:eastAsia="ＭＳ ゴシック"/>
                                <w:sz w:val="20"/>
                              </w:rPr>
                              <w:t>と</w:t>
                            </w:r>
                            <w:bookmarkStart w:id="1" w:name="_GoBack"/>
                            <w:bookmarkEnd w:id="1"/>
                            <w:r w:rsidR="0011055F"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ること</w:t>
                            </w:r>
                            <w:r w:rsidRPr="001C320A">
                              <w:rPr>
                                <w:rFonts w:ascii="ＭＳ ゴシック" w:eastAsia="ＭＳ ゴシック"/>
                                <w:sz w:val="20"/>
                              </w:rPr>
                              <w:t>が</w:t>
                            </w:r>
                            <w:r w:rsidR="00714A22">
                              <w:rPr>
                                <w:rFonts w:ascii="ＭＳ ゴシック" w:eastAsia="ＭＳ ゴシック"/>
                                <w:sz w:val="20"/>
                              </w:rPr>
                              <w:t>望まれま</w:t>
                            </w:r>
                            <w:r w:rsidR="00AF5C33">
                              <w:rPr>
                                <w:rFonts w:ascii="ＭＳ ゴシック" w:eastAsia="ＭＳ ゴシック"/>
                                <w:sz w:val="20"/>
                              </w:rPr>
                              <w:t>す</w:t>
                            </w:r>
                            <w:r w:rsidRPr="001C320A">
                              <w:rPr>
                                <w:rFonts w:ascii="ＭＳ ゴシック" w:eastAsia="ＭＳ ゴシック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90D86" w:rsidRDefault="00490D86" w:rsidP="00245D5D">
            <w:pPr>
              <w:wordWrap/>
              <w:ind w:leftChars="100" w:left="21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</w:p>
          <w:p w:rsidR="00490D86" w:rsidRDefault="00490D86" w:rsidP="00245D5D">
            <w:pPr>
              <w:wordWrap/>
              <w:ind w:leftChars="100" w:left="21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</w:p>
          <w:p w:rsidR="0085001A" w:rsidRDefault="0085001A" w:rsidP="00245D5D">
            <w:pPr>
              <w:wordWrap/>
              <w:ind w:leftChars="100" w:left="21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</w:p>
          <w:p w:rsidR="00490D86" w:rsidRPr="00245D5D" w:rsidRDefault="00490D86" w:rsidP="00245D5D">
            <w:pPr>
              <w:wordWrap/>
              <w:ind w:leftChars="100" w:left="21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</w:p>
          <w:p w:rsidR="00245D5D" w:rsidRPr="00245D5D" w:rsidRDefault="00245D5D" w:rsidP="00245D5D">
            <w:pPr>
              <w:wordWrap/>
              <w:ind w:leftChars="100" w:left="21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  <w:r w:rsidRPr="00245D5D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(2)</w:t>
            </w:r>
            <w:r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  <w:t xml:space="preserve"> </w:t>
            </w:r>
            <w:r w:rsidRPr="00245D5D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積替施設又は保管施設において講ずる措置</w:t>
            </w:r>
          </w:p>
          <w:p w:rsidR="00245D5D" w:rsidRPr="00E90570" w:rsidRDefault="00490D86" w:rsidP="00E90570">
            <w:pPr>
              <w:wordWrap/>
              <w:ind w:leftChars="200" w:left="663" w:hangingChars="100" w:hanging="241"/>
              <w:textAlignment w:val="auto"/>
              <w:rPr>
                <w:rFonts w:asciiTheme="majorEastAsia" w:eastAsiaTheme="majorEastAsia" w:hAnsiTheme="majorEastAsia" w:hint="default"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・水銀使用製品産業廃棄物は、</w:t>
            </w:r>
            <w:r w:rsidR="0085001A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掲示板に種類を明示するとともに、</w:t>
            </w:r>
            <w:r>
              <w:rPr>
                <w:rFonts w:asciiTheme="majorEastAsia" w:eastAsiaTheme="majorEastAsia" w:hAnsiTheme="majorEastAsia"/>
                <w:i/>
                <w:sz w:val="24"/>
                <w:szCs w:val="24"/>
              </w:rPr>
              <w:t>□□□□</w:t>
            </w:r>
            <w:r w:rsidR="00E90570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し</w:t>
            </w:r>
            <w:r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、その他の物を混合するおそれのないよう保管する。</w:t>
            </w:r>
          </w:p>
          <w:p w:rsidR="00847D01" w:rsidRPr="00245D5D" w:rsidRDefault="00490D86" w:rsidP="00245D5D">
            <w:pPr>
              <w:ind w:leftChars="100" w:left="211"/>
              <w:textAlignment w:val="auto"/>
              <w:rPr>
                <w:rFonts w:hAnsi="ＭＳ 明朝"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65483171" wp14:editId="1D9DB477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254000</wp:posOffset>
                      </wp:positionV>
                      <wp:extent cx="5226685" cy="523875"/>
                      <wp:effectExtent l="0" t="247650" r="12065" b="2857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685" cy="523875"/>
                              </a:xfrm>
                              <a:prstGeom prst="wedgeRectCallout">
                                <a:avLst>
                                  <a:gd name="adj1" fmla="val -34473"/>
                                  <a:gd name="adj2" fmla="val -95802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D86" w:rsidRPr="004A5BB2" w:rsidRDefault="00490D86" w:rsidP="00490D86">
                                  <w:pPr>
                                    <w:snapToGrid w:val="0"/>
                                    <w:spacing w:line="220" w:lineRule="exact"/>
                                    <w:ind w:left="201" w:hangingChars="100" w:hanging="201"/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</w:pPr>
                                  <w:r w:rsidRPr="001C320A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上記の</w:t>
                                  </w:r>
                                  <w:r w:rsidR="0085001A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□□□□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には</w:t>
                                  </w:r>
                                  <w:r w:rsidR="0085001A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仕切りを</w:t>
                                  </w:r>
                                  <w:r w:rsidR="0085001A"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設ける、専用の容器に入れる等、他の物と分け</w:t>
                                  </w:r>
                                  <w:r w:rsidR="0085001A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る</w:t>
                                  </w:r>
                                  <w:r w:rsidR="0085001A"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保管方法を記載してください。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38160" tIns="19800" rIns="3816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83171" id="_x0000_s1030" type="#_x0000_t61" style="position:absolute;left:0;text-align:left;margin-left:41.9pt;margin-top:20pt;width:411.5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" adj="3354,-9893" fillcolor="#cfc">
                      <v:textbox inset="1.06mm,.55mm,1.06mm,.7pt">
                        <w:txbxContent>
                          <w:p w:rsidR="00490D86" w:rsidRPr="004A5BB2" w:rsidRDefault="00490D86" w:rsidP="00490D86">
                            <w:pPr>
                              <w:snapToGrid w:val="0"/>
                              <w:spacing w:line="220" w:lineRule="exact"/>
                              <w:ind w:left="201" w:hangingChars="100" w:hanging="201"/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</w:pPr>
                            <w:r w:rsidRPr="001C320A">
                              <w:rPr>
                                <w:rFonts w:ascii="ＭＳ ゴシック" w:eastAsia="ＭＳ ゴシック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上記の</w:t>
                            </w:r>
                            <w:r w:rsidR="0085001A">
                              <w:rPr>
                                <w:rFonts w:ascii="ＭＳ ゴシック" w:eastAsia="ＭＳ ゴシック"/>
                                <w:sz w:val="20"/>
                              </w:rPr>
                              <w:t>□□□□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には</w:t>
                            </w:r>
                            <w:r w:rsidR="0085001A">
                              <w:rPr>
                                <w:rFonts w:ascii="ＭＳ ゴシック" w:eastAsia="ＭＳ ゴシック"/>
                                <w:sz w:val="20"/>
                              </w:rPr>
                              <w:t>仕切りを</w:t>
                            </w:r>
                            <w:r w:rsidR="0085001A"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設ける、専用の容器に入れる等、他の物と分け</w:t>
                            </w:r>
                            <w:r w:rsidR="0085001A">
                              <w:rPr>
                                <w:rFonts w:ascii="ＭＳ ゴシック" w:eastAsia="ＭＳ ゴシック"/>
                                <w:sz w:val="20"/>
                              </w:rPr>
                              <w:t>る</w:t>
                            </w:r>
                            <w:r w:rsidR="0085001A"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保管方法を記載してください。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47D01" w:rsidRPr="0085001A" w:rsidRDefault="00847D01" w:rsidP="00847D01">
            <w:pPr>
              <w:textAlignment w:val="auto"/>
              <w:rPr>
                <w:rFonts w:hAnsi="ＭＳ 明朝" w:hint="default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 w:hint="default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 w:hint="default"/>
              </w:rPr>
            </w:pPr>
          </w:p>
          <w:p w:rsidR="0085001A" w:rsidRDefault="0085001A" w:rsidP="0085001A">
            <w:pPr>
              <w:wordWrap/>
              <w:ind w:leftChars="200" w:left="663" w:hangingChars="100" w:hanging="241"/>
              <w:textAlignment w:val="auto"/>
              <w:rPr>
                <w:rFonts w:hAnsi="ＭＳ 明朝" w:hint="default"/>
              </w:rPr>
            </w:pPr>
            <w:r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・水銀含有ばいじん等は、掲示板に種類を明示するとともに、</w:t>
            </w:r>
            <w:r w:rsidR="0011055F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△△△△</w:t>
            </w:r>
            <w:r w:rsidR="00E90570"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し</w:t>
            </w:r>
            <w:r>
              <w:rPr>
                <w:rFonts w:asciiTheme="majorEastAsia" w:eastAsiaTheme="majorEastAsia" w:hAnsiTheme="majorEastAsia"/>
                <w:i/>
                <w:sz w:val="24"/>
                <w:szCs w:val="24"/>
              </w:rPr>
              <w:t>、水銀の揮発及び漏えいを防止する。</w:t>
            </w:r>
          </w:p>
          <w:p w:rsidR="00847D01" w:rsidRPr="0085001A" w:rsidRDefault="00847D01" w:rsidP="00847D01">
            <w:pPr>
              <w:textAlignment w:val="auto"/>
              <w:rPr>
                <w:rFonts w:hAnsi="ＭＳ 明朝" w:hint="default"/>
              </w:rPr>
            </w:pPr>
          </w:p>
          <w:p w:rsidR="00847D01" w:rsidRDefault="0085001A" w:rsidP="00847D01">
            <w:pPr>
              <w:textAlignment w:val="auto"/>
              <w:rPr>
                <w:rFonts w:hAnsi="ＭＳ 明朝"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183C9B33" wp14:editId="681AC0C7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176530</wp:posOffset>
                      </wp:positionV>
                      <wp:extent cx="5261610" cy="802005"/>
                      <wp:effectExtent l="0" t="457200" r="15240" b="1714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1610" cy="802005"/>
                              </a:xfrm>
                              <a:prstGeom prst="wedgeRectCallout">
                                <a:avLst>
                                  <a:gd name="adj1" fmla="val -33010"/>
                                  <a:gd name="adj2" fmla="val -105479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C33" w:rsidRDefault="0085001A" w:rsidP="006F68AE">
                                  <w:pPr>
                                    <w:snapToGrid w:val="0"/>
                                    <w:spacing w:line="220" w:lineRule="exact"/>
                                    <w:ind w:left="201" w:hangingChars="100" w:hanging="201"/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</w:pPr>
                                  <w:r w:rsidRPr="001C320A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上記の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△△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△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△には</w:t>
                                  </w:r>
                                  <w:r w:rsidR="0011055F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、</w:t>
                                  </w:r>
                                  <w:r w:rsidR="00AF5C33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使用する容器</w:t>
                                  </w:r>
                                  <w:r w:rsidR="00AF5C33"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や具体的な保管方法</w:t>
                                  </w:r>
                                  <w:r w:rsidR="00AF5C33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を</w:t>
                                  </w:r>
                                  <w:r w:rsidR="00AF5C33"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きさいしてください。</w:t>
                                  </w:r>
                                </w:p>
                                <w:p w:rsidR="0085001A" w:rsidRPr="0085001A" w:rsidRDefault="00AF5C33" w:rsidP="006F68AE">
                                  <w:pPr>
                                    <w:snapToGrid w:val="0"/>
                                    <w:spacing w:line="220" w:lineRule="exact"/>
                                    <w:ind w:left="201" w:hangingChars="100" w:hanging="201"/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・保管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方法は、</w:t>
                                  </w:r>
                                  <w:r w:rsidR="0011055F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水銀廃棄物</w:t>
                                  </w:r>
                                  <w:r w:rsidR="0011055F"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ガイドライン</w:t>
                                  </w:r>
                                  <w:r w:rsidR="0011055F" w:rsidRPr="0011055F">
                                    <w:rPr>
                                      <w:rFonts w:ascii="ＭＳ ゴシック" w:eastAsia="ＭＳ ゴシック"/>
                                      <w:sz w:val="20"/>
                                      <w:vertAlign w:val="superscript"/>
                                    </w:rPr>
                                    <w:t>※</w:t>
                                  </w:r>
                                  <w:r w:rsidR="0011055F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に</w:t>
                                  </w:r>
                                  <w:r w:rsidR="0011055F"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従い、</w:t>
                                  </w:r>
                                  <w:r w:rsidR="006F68AE" w:rsidRPr="001C320A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性状に応じて水銀の漏えい防止措置（蓋付の容器に入</w:t>
                                  </w:r>
                                  <w:r w:rsidR="006F68AE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れる、二重に梱包する、シートで被う等）、高温防止措置</w:t>
                                  </w:r>
                                  <w:r w:rsidR="0011055F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を</w:t>
                                  </w:r>
                                  <w:r w:rsidR="0011055F"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とること</w:t>
                                  </w:r>
                                  <w:r w:rsidR="0011055F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が</w:t>
                                  </w:r>
                                  <w:r w:rsidR="00714A22"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望ま</w:t>
                                  </w:r>
                                  <w:r w:rsidR="00714A22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れま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す</w:t>
                                  </w:r>
                                  <w:r w:rsidR="0011055F"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38160" tIns="19800" rIns="3816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C9B33" id="_x0000_s1031" type="#_x0000_t61" style="position:absolute;margin-left:46.65pt;margin-top:13.9pt;width:414.3pt;height:6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" adj="3670,-11983" fillcolor="#cfc">
                      <v:textbox inset="1.06mm,.55mm,1.06mm,.7pt">
                        <w:txbxContent>
                          <w:p w:rsidR="00AF5C33" w:rsidRDefault="0085001A" w:rsidP="006F68AE">
                            <w:pPr>
                              <w:snapToGrid w:val="0"/>
                              <w:spacing w:line="220" w:lineRule="exact"/>
                              <w:ind w:left="201" w:hangingChars="100" w:hanging="201"/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</w:pPr>
                            <w:r w:rsidRPr="001C320A">
                              <w:rPr>
                                <w:rFonts w:ascii="ＭＳ ゴシック" w:eastAsia="ＭＳ ゴシック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上記の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△△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△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△には</w:t>
                            </w:r>
                            <w:r w:rsidR="0011055F">
                              <w:rPr>
                                <w:rFonts w:ascii="ＭＳ ゴシック" w:eastAsia="ＭＳ ゴシック"/>
                                <w:sz w:val="20"/>
                              </w:rPr>
                              <w:t>、</w:t>
                            </w:r>
                            <w:r w:rsidR="00AF5C33">
                              <w:rPr>
                                <w:rFonts w:ascii="ＭＳ ゴシック" w:eastAsia="ＭＳ ゴシック"/>
                                <w:sz w:val="20"/>
                              </w:rPr>
                              <w:t>使用する容器</w:t>
                            </w:r>
                            <w:r w:rsidR="00AF5C33"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や具体的な保管方法</w:t>
                            </w:r>
                            <w:r w:rsidR="00AF5C33">
                              <w:rPr>
                                <w:rFonts w:ascii="ＭＳ ゴシック" w:eastAsia="ＭＳ ゴシック"/>
                                <w:sz w:val="20"/>
                              </w:rPr>
                              <w:t>を</w:t>
                            </w:r>
                            <w:r w:rsidR="00AF5C33"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きさいしてください。</w:t>
                            </w:r>
                          </w:p>
                          <w:p w:rsidR="0085001A" w:rsidRPr="0085001A" w:rsidRDefault="00AF5C33" w:rsidP="006F68AE">
                            <w:pPr>
                              <w:snapToGrid w:val="0"/>
                              <w:spacing w:line="220" w:lineRule="exact"/>
                              <w:ind w:left="201" w:hangingChars="100" w:hanging="201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・保管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方法は、</w:t>
                            </w:r>
                            <w:r w:rsidR="0011055F">
                              <w:rPr>
                                <w:rFonts w:ascii="ＭＳ ゴシック" w:eastAsia="ＭＳ ゴシック"/>
                                <w:sz w:val="20"/>
                              </w:rPr>
                              <w:t>水銀廃棄物</w:t>
                            </w:r>
                            <w:r w:rsidR="0011055F"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ガイドライン</w:t>
                            </w:r>
                            <w:r w:rsidR="0011055F" w:rsidRPr="0011055F">
                              <w:rPr>
                                <w:rFonts w:ascii="ＭＳ ゴシック" w:eastAsia="ＭＳ ゴシック"/>
                                <w:sz w:val="20"/>
                                <w:vertAlign w:val="superscript"/>
                              </w:rPr>
                              <w:t>※</w:t>
                            </w:r>
                            <w:r w:rsidR="0011055F">
                              <w:rPr>
                                <w:rFonts w:ascii="ＭＳ ゴシック" w:eastAsia="ＭＳ ゴシック"/>
                                <w:sz w:val="20"/>
                              </w:rPr>
                              <w:t>に</w:t>
                            </w:r>
                            <w:r w:rsidR="0011055F"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従い、</w:t>
                            </w:r>
                            <w:r w:rsidR="006F68AE" w:rsidRPr="001C320A">
                              <w:rPr>
                                <w:rFonts w:ascii="ＭＳ ゴシック" w:eastAsia="ＭＳ ゴシック"/>
                                <w:sz w:val="20"/>
                              </w:rPr>
                              <w:t>性状に応じて水銀の漏えい防止措置（蓋付の容器に入</w:t>
                            </w:r>
                            <w:r w:rsidR="006F68AE">
                              <w:rPr>
                                <w:rFonts w:ascii="ＭＳ ゴシック" w:eastAsia="ＭＳ ゴシック"/>
                                <w:sz w:val="20"/>
                              </w:rPr>
                              <w:t>れる、二重に梱包する、シートで被う等）、高温防止措置</w:t>
                            </w:r>
                            <w:r w:rsidR="0011055F">
                              <w:rPr>
                                <w:rFonts w:ascii="ＭＳ ゴシック" w:eastAsia="ＭＳ ゴシック"/>
                                <w:sz w:val="20"/>
                              </w:rPr>
                              <w:t>を</w:t>
                            </w:r>
                            <w:r w:rsidR="0011055F"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とること</w:t>
                            </w:r>
                            <w:r w:rsidR="0011055F">
                              <w:rPr>
                                <w:rFonts w:ascii="ＭＳ ゴシック" w:eastAsia="ＭＳ ゴシック"/>
                                <w:sz w:val="20"/>
                              </w:rPr>
                              <w:t>が</w:t>
                            </w:r>
                            <w:r w:rsidR="00714A22"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望ま</w:t>
                            </w:r>
                            <w:r w:rsidR="00714A22">
                              <w:rPr>
                                <w:rFonts w:ascii="ＭＳ ゴシック" w:eastAsia="ＭＳ ゴシック"/>
                                <w:sz w:val="20"/>
                              </w:rPr>
                              <w:t>れま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す</w:t>
                            </w:r>
                            <w:r w:rsidR="0011055F"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47D01" w:rsidRDefault="00847D01" w:rsidP="00847D01">
            <w:pPr>
              <w:textAlignment w:val="auto"/>
              <w:rPr>
                <w:rFonts w:hAnsi="ＭＳ 明朝" w:hint="default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 w:hint="default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 w:hint="default"/>
              </w:rPr>
            </w:pPr>
          </w:p>
          <w:p w:rsidR="00847D01" w:rsidRDefault="00847D01" w:rsidP="00847D01">
            <w:pPr>
              <w:textAlignment w:val="auto"/>
              <w:rPr>
                <w:rFonts w:hAnsi="ＭＳ 明朝" w:hint="default"/>
              </w:rPr>
            </w:pPr>
          </w:p>
          <w:p w:rsidR="00847D01" w:rsidRDefault="0011055F" w:rsidP="00847D01">
            <w:pPr>
              <w:textAlignment w:val="auto"/>
              <w:rPr>
                <w:rFonts w:hAnsi="ＭＳ 明朝" w:hint="default"/>
              </w:rPr>
            </w:pPr>
            <w:r>
              <w:rPr>
                <w:rFonts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619662" wp14:editId="4CD2F9F4">
                      <wp:simplePos x="0" y="0"/>
                      <wp:positionH relativeFrom="column">
                        <wp:posOffset>601657</wp:posOffset>
                      </wp:positionH>
                      <wp:positionV relativeFrom="paragraph">
                        <wp:posOffset>9441</wp:posOffset>
                      </wp:positionV>
                      <wp:extent cx="5235682" cy="551731"/>
                      <wp:effectExtent l="0" t="0" r="22225" b="2032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5682" cy="5517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055F" w:rsidRPr="00AF5C33" w:rsidRDefault="0011055F" w:rsidP="0011055F">
                                  <w:pPr>
                                    <w:spacing w:line="260" w:lineRule="exact"/>
                                    <w:ind w:left="211" w:hangingChars="100" w:hanging="211"/>
                                    <w:rPr>
                                      <w:rFonts w:asciiTheme="majorEastAsia" w:eastAsiaTheme="majorEastAsia" w:hAnsiTheme="majorEastAsia" w:hint="default"/>
                                    </w:rPr>
                                  </w:pPr>
                                  <w:r w:rsidRPr="00AF5C33">
                                    <w:rPr>
                                      <w:rFonts w:asciiTheme="majorEastAsia" w:eastAsiaTheme="majorEastAsia" w:hAnsiTheme="majorEastAsia"/>
                                    </w:rPr>
                                    <w:t>※「</w:t>
                                  </w:r>
                                  <w:r w:rsidRPr="00AF5C33">
                                    <w:rPr>
                                      <w:rFonts w:asciiTheme="majorEastAsia" w:eastAsiaTheme="majorEastAsia" w:hAnsiTheme="majorEastAsia" w:hint="default"/>
                                    </w:rPr>
                                    <w:t>水銀廃棄物ガイドライン</w:t>
                                  </w:r>
                                  <w:r w:rsidRPr="00AF5C33">
                                    <w:rPr>
                                      <w:rFonts w:asciiTheme="majorEastAsia" w:eastAsiaTheme="majorEastAsia" w:hAnsiTheme="majorEastAsia"/>
                                    </w:rPr>
                                    <w:t>（環境省大臣官房廃棄物・リサイクル</w:t>
                                  </w:r>
                                  <w:r w:rsidRPr="00AF5C33">
                                    <w:rPr>
                                      <w:rFonts w:asciiTheme="majorEastAsia" w:eastAsiaTheme="majorEastAsia" w:hAnsiTheme="majorEastAsia" w:hint="default"/>
                                    </w:rPr>
                                    <w:t>対策部　平成29年６月</w:t>
                                  </w:r>
                                  <w:r w:rsidRPr="00AF5C33">
                                    <w:rPr>
                                      <w:rFonts w:asciiTheme="majorEastAsia" w:eastAsiaTheme="majorEastAsia" w:hAnsiTheme="majorEastAsia"/>
                                    </w:rPr>
                                    <w:t>）」参照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19662" id="正方形/長方形 1" o:spid="_x0000_s1032" style="position:absolute;margin-left:47.35pt;margin-top:.75pt;width:412.25pt;height:4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" fillcolor="#ffe599 [1303]" strokecolor="black [3213]" strokeweight="1pt">
                      <v:textbox>
                        <w:txbxContent>
                          <w:p w:rsidR="0011055F" w:rsidRPr="00AF5C33" w:rsidRDefault="0011055F" w:rsidP="0011055F">
                            <w:pPr>
                              <w:spacing w:line="260" w:lineRule="exact"/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F5C33">
                              <w:rPr>
                                <w:rFonts w:asciiTheme="majorEastAsia" w:eastAsiaTheme="majorEastAsia" w:hAnsiTheme="majorEastAsia"/>
                              </w:rPr>
                              <w:t>※「</w:t>
                            </w:r>
                            <w:r w:rsidRPr="00AF5C33">
                              <w:rPr>
                                <w:rFonts w:asciiTheme="majorEastAsia" w:eastAsiaTheme="majorEastAsia" w:hAnsiTheme="majorEastAsia" w:hint="default"/>
                              </w:rPr>
                              <w:t>水銀廃棄物ガイドライン</w:t>
                            </w:r>
                            <w:r w:rsidRPr="00AF5C33">
                              <w:rPr>
                                <w:rFonts w:asciiTheme="majorEastAsia" w:eastAsiaTheme="majorEastAsia" w:hAnsiTheme="majorEastAsia"/>
                              </w:rPr>
                              <w:t>（環境省大臣官房廃棄物・リサイクル</w:t>
                            </w:r>
                            <w:r w:rsidRPr="00AF5C33">
                              <w:rPr>
                                <w:rFonts w:asciiTheme="majorEastAsia" w:eastAsiaTheme="majorEastAsia" w:hAnsiTheme="majorEastAsia" w:hint="default"/>
                              </w:rPr>
                              <w:t>対策部　平成29年６月</w:t>
                            </w:r>
                            <w:r w:rsidRPr="00AF5C33">
                              <w:rPr>
                                <w:rFonts w:asciiTheme="majorEastAsia" w:eastAsiaTheme="majorEastAsia" w:hAnsiTheme="majorEastAsia"/>
                              </w:rPr>
                              <w:t>）」参照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7D01" w:rsidRDefault="00847D01" w:rsidP="00847D01">
            <w:pPr>
              <w:textAlignment w:val="auto"/>
              <w:rPr>
                <w:rFonts w:hAnsi="ＭＳ 明朝" w:hint="default"/>
              </w:rPr>
            </w:pPr>
          </w:p>
          <w:p w:rsidR="00847D01" w:rsidRDefault="00847D01" w:rsidP="00847D01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</w:p>
          <w:p w:rsidR="00847D01" w:rsidRDefault="00847D01" w:rsidP="00847D01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　　　　　　　　　　　　　　</w:t>
            </w:r>
          </w:p>
        </w:tc>
      </w:tr>
      <w:tr w:rsidR="00847D01" w:rsidTr="00847D01">
        <w:trPr>
          <w:trHeight w:val="1771"/>
        </w:trPr>
        <w:tc>
          <w:tcPr>
            <w:tcW w:w="975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D01" w:rsidRDefault="00847D01" w:rsidP="00847D01">
            <w:pPr>
              <w:rPr>
                <w:rFonts w:hint="default"/>
              </w:rPr>
            </w:pPr>
          </w:p>
        </w:tc>
      </w:tr>
    </w:tbl>
    <w:p w:rsidR="00847D01" w:rsidRDefault="00847D01" w:rsidP="00847D01">
      <w:pPr>
        <w:jc w:val="center"/>
        <w:rPr>
          <w:rFonts w:hAnsi="ＭＳ 明朝" w:hint="default"/>
        </w:rPr>
      </w:pPr>
      <w:r>
        <w:rPr>
          <w:rFonts w:hAnsi="ＭＳ 明朝"/>
        </w:rPr>
        <w:t>（第５面）</w:t>
      </w:r>
    </w:p>
    <w:p w:rsidR="00E91C19" w:rsidRDefault="00E91C19" w:rsidP="00F009D8">
      <w:pPr>
        <w:ind w:firstLineChars="3200" w:firstLine="6750"/>
        <w:jc w:val="right"/>
        <w:rPr>
          <w:rFonts w:hAnsi="ＭＳ 明朝" w:hint="default"/>
        </w:rPr>
      </w:pPr>
    </w:p>
    <w:p w:rsidR="006806B8" w:rsidRDefault="0090631F" w:rsidP="0071170E">
      <w:pPr>
        <w:jc w:val="center"/>
        <w:rPr>
          <w:rFonts w:hint="default"/>
        </w:rPr>
      </w:pPr>
      <w:r>
        <w:rPr>
          <w:rFonts w:hAnsi="ＭＳ 明朝" w:hint="default"/>
        </w:rPr>
        <w:br w:type="page"/>
      </w:r>
      <w:r w:rsidR="006806B8">
        <w:lastRenderedPageBreak/>
        <w:t>（第７面）</w:t>
      </w:r>
    </w:p>
    <w:p w:rsidR="0090631F" w:rsidRPr="00F009D8" w:rsidRDefault="0090631F" w:rsidP="0071170E">
      <w:pPr>
        <w:jc w:val="center"/>
        <w:rPr>
          <w:rFonts w:hint="default"/>
          <w:sz w:val="24"/>
          <w:szCs w:val="24"/>
        </w:rPr>
      </w:pPr>
      <w:r w:rsidRPr="00F009D8">
        <w:rPr>
          <w:sz w:val="24"/>
          <w:szCs w:val="24"/>
        </w:rPr>
        <w:t>運搬容器等の写真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563F2F" w:rsidTr="00F009D8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63F2F" w:rsidRDefault="00563F2F" w:rsidP="00C01D4E">
            <w:pPr>
              <w:overflowPunct w:val="0"/>
              <w:jc w:val="both"/>
              <w:rPr>
                <w:rFonts w:hint="default"/>
                <w:sz w:val="24"/>
              </w:rPr>
            </w:pPr>
            <w: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3F2F" w:rsidRDefault="00563F2F" w:rsidP="00C01D4E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63F2F" w:rsidRDefault="00563F2F" w:rsidP="00F009D8">
            <w:pPr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3F2F" w:rsidRPr="006F68AE" w:rsidRDefault="006F68AE" w:rsidP="00C01D4E">
            <w:pPr>
              <w:overflowPunct w:val="0"/>
              <w:jc w:val="both"/>
              <w:rPr>
                <w:rFonts w:asciiTheme="majorEastAsia" w:eastAsiaTheme="majorEastAsia" w:hAnsiTheme="majorEastAsia" w:hint="default"/>
                <w:i/>
                <w:sz w:val="24"/>
              </w:rPr>
            </w:pPr>
            <w:r w:rsidRPr="006F68AE">
              <w:rPr>
                <w:rFonts w:asciiTheme="majorEastAsia" w:eastAsiaTheme="majorEastAsia" w:hAnsiTheme="majorEastAsia"/>
                <w:i/>
                <w:sz w:val="24"/>
              </w:rPr>
              <w:t>水銀使用製品産業廃棄物</w:t>
            </w:r>
          </w:p>
        </w:tc>
      </w:tr>
      <w:tr w:rsidR="00563F2F" w:rsidTr="00F009D8"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3F2F" w:rsidRDefault="00563F2F" w:rsidP="00C01D4E">
            <w:pPr>
              <w:rPr>
                <w:rFonts w:cs="ＭＳ 明朝" w:hint="default"/>
                <w:sz w:val="24"/>
              </w:rPr>
            </w:pPr>
          </w:p>
          <w:p w:rsidR="00563F2F" w:rsidRDefault="006F68AE" w:rsidP="00C01D4E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4C1DEDF7" wp14:editId="333F0542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146685</wp:posOffset>
                      </wp:positionV>
                      <wp:extent cx="4352925" cy="590550"/>
                      <wp:effectExtent l="0" t="342900" r="28575" b="1905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925" cy="590550"/>
                              </a:xfrm>
                              <a:prstGeom prst="wedgeRectCallout">
                                <a:avLst>
                                  <a:gd name="adj1" fmla="val -33010"/>
                                  <a:gd name="adj2" fmla="val -105479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8AE" w:rsidRPr="0085001A" w:rsidRDefault="006F68AE" w:rsidP="006F68AE">
                                  <w:pPr>
                                    <w:snapToGrid w:val="0"/>
                                    <w:spacing w:line="220" w:lineRule="exact"/>
                                    <w:ind w:left="201" w:hangingChars="100" w:hanging="201"/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</w:pPr>
                                  <w:r w:rsidRPr="001C320A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運搬過程において</w:t>
                                  </w:r>
                                  <w:r w:rsidR="00EE2D58"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水銀使用製品産業廃棄物が破損すること</w:t>
                                  </w:r>
                                  <w:r w:rsidR="00EE2D58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がなく、</w:t>
                                  </w:r>
                                  <w:r w:rsidR="00EE2D58"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他の物</w:t>
                                  </w:r>
                                  <w:r w:rsidR="00EE2D58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と</w:t>
                                  </w:r>
                                  <w:r w:rsidR="00EE2D58"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区分</w:t>
                                  </w:r>
                                  <w:r w:rsidR="00EE2D58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容器を使用してください。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38160" tIns="19800" rIns="3816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DEDF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_x0000_s1032" type="#_x0000_t61" style="position:absolute;margin-left:131.4pt;margin-top:11.55pt;width:342.7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" adj="3670,-11983" fillcolor="#cfc">
                      <v:textbox inset="1.06mm,.55mm,1.06mm,.7pt">
                        <w:txbxContent>
                          <w:p w:rsidR="006F68AE" w:rsidRPr="0085001A" w:rsidRDefault="006F68AE" w:rsidP="006F68AE">
                            <w:pPr>
                              <w:snapToGrid w:val="0"/>
                              <w:spacing w:line="220" w:lineRule="exact"/>
                              <w:ind w:left="201" w:hangingChars="100" w:hanging="201"/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</w:pPr>
                            <w:r w:rsidRPr="001C320A">
                              <w:rPr>
                                <w:rFonts w:ascii="ＭＳ ゴシック" w:eastAsia="ＭＳ ゴシック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運搬過程において</w:t>
                            </w:r>
                            <w:r w:rsidR="00EE2D58"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水銀使用製品産業廃棄物が破損すること</w:t>
                            </w:r>
                            <w:r w:rsidR="00EE2D58">
                              <w:rPr>
                                <w:rFonts w:ascii="ＭＳ ゴシック" w:eastAsia="ＭＳ ゴシック"/>
                                <w:sz w:val="20"/>
                              </w:rPr>
                              <w:t>がなく、</w:t>
                            </w:r>
                            <w:r w:rsidR="00EE2D58"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他の物</w:t>
                            </w:r>
                            <w:r w:rsidR="00EE2D58">
                              <w:rPr>
                                <w:rFonts w:ascii="ＭＳ ゴシック" w:eastAsia="ＭＳ ゴシック"/>
                                <w:sz w:val="20"/>
                              </w:rPr>
                              <w:t>と</w:t>
                            </w:r>
                            <w:r w:rsidR="00EE2D58"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区分</w:t>
                            </w:r>
                            <w:r w:rsidR="00EE2D58">
                              <w:rPr>
                                <w:rFonts w:ascii="ＭＳ ゴシック" w:eastAsia="ＭＳ ゴシック"/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容器を使用してください。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63F2F" w:rsidRDefault="00563F2F" w:rsidP="00C01D4E">
            <w:pPr>
              <w:rPr>
                <w:rFonts w:hint="default"/>
              </w:rPr>
            </w:pPr>
          </w:p>
          <w:p w:rsidR="00563F2F" w:rsidRDefault="00563F2F" w:rsidP="00C01D4E">
            <w:pPr>
              <w:rPr>
                <w:rFonts w:hint="default"/>
              </w:rPr>
            </w:pPr>
          </w:p>
          <w:p w:rsidR="00563F2F" w:rsidRDefault="00563F2F" w:rsidP="00C01D4E">
            <w:pPr>
              <w:rPr>
                <w:rFonts w:hint="default"/>
              </w:rPr>
            </w:pPr>
            <w:r>
              <w:t xml:space="preserve">　　　注意事項</w:t>
            </w:r>
          </w:p>
          <w:p w:rsidR="00563F2F" w:rsidRDefault="00563F2F" w:rsidP="00C01D4E">
            <w:pPr>
              <w:rPr>
                <w:rFonts w:hint="default"/>
              </w:rPr>
            </w:pPr>
            <w:r>
              <w:t xml:space="preserve">　　　　・容器等の全体が写るように撮影すること。</w:t>
            </w:r>
          </w:p>
          <w:p w:rsidR="00563F2F" w:rsidRDefault="00563F2F" w:rsidP="00C01D4E">
            <w:pPr>
              <w:rPr>
                <w:rFonts w:hint="default"/>
              </w:rPr>
            </w:pPr>
          </w:p>
          <w:p w:rsidR="009D7D25" w:rsidRDefault="009D7D25" w:rsidP="00C01D4E">
            <w:pPr>
              <w:rPr>
                <w:rFonts w:hint="default"/>
              </w:rPr>
            </w:pPr>
          </w:p>
          <w:p w:rsidR="009D7D25" w:rsidRDefault="009D7D25" w:rsidP="00C01D4E">
            <w:pPr>
              <w:rPr>
                <w:rFonts w:hint="default"/>
              </w:rPr>
            </w:pPr>
          </w:p>
          <w:p w:rsidR="00563F2F" w:rsidRDefault="00563F2F" w:rsidP="00C01D4E">
            <w:pPr>
              <w:rPr>
                <w:rFonts w:hint="default"/>
              </w:rPr>
            </w:pPr>
          </w:p>
          <w:p w:rsidR="009D7D25" w:rsidRDefault="009D7D25" w:rsidP="00C01D4E">
            <w:pPr>
              <w:rPr>
                <w:rFonts w:hint="default"/>
              </w:rPr>
            </w:pPr>
          </w:p>
          <w:p w:rsidR="009D7D25" w:rsidRDefault="009D7D25" w:rsidP="00C01D4E">
            <w:pPr>
              <w:rPr>
                <w:rFonts w:hint="default"/>
              </w:rPr>
            </w:pPr>
          </w:p>
          <w:p w:rsidR="00563F2F" w:rsidRDefault="00563F2F" w:rsidP="00C01D4E">
            <w:pPr>
              <w:rPr>
                <w:rFonts w:hint="default"/>
              </w:rPr>
            </w:pPr>
          </w:p>
          <w:p w:rsidR="00563F2F" w:rsidRDefault="00563F2F" w:rsidP="00C01D4E">
            <w:pPr>
              <w:rPr>
                <w:rFonts w:hint="default"/>
              </w:rPr>
            </w:pPr>
          </w:p>
          <w:p w:rsidR="00563F2F" w:rsidRDefault="00563F2F" w:rsidP="00C01D4E">
            <w:pPr>
              <w:rPr>
                <w:rFonts w:hint="default"/>
              </w:rPr>
            </w:pPr>
          </w:p>
          <w:p w:rsidR="00563F2F" w:rsidRDefault="00563F2F" w:rsidP="00C01D4E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 w:rsidR="00563F2F" w:rsidTr="00F009D8"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3F2F" w:rsidRDefault="00563F2F" w:rsidP="00C01D4E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63F2F" w:rsidRDefault="00563F2F" w:rsidP="00F009D8">
            <w:pPr>
              <w:overflowPunct w:val="0"/>
              <w:jc w:val="center"/>
              <w:rPr>
                <w:rFonts w:hint="default"/>
                <w:sz w:val="24"/>
              </w:rPr>
            </w:pPr>
            <w: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63F2F" w:rsidRDefault="006F68AE" w:rsidP="00C01D4E">
            <w:pPr>
              <w:overflowPunct w:val="0"/>
              <w:jc w:val="both"/>
              <w:rPr>
                <w:rFonts w:hint="default"/>
                <w:sz w:val="24"/>
              </w:rPr>
            </w:pPr>
            <w:r w:rsidRPr="006F68AE">
              <w:rPr>
                <w:rFonts w:asciiTheme="majorEastAsia" w:eastAsiaTheme="majorEastAsia" w:hAnsiTheme="majorEastAsia"/>
                <w:i/>
              </w:rPr>
              <w:t>平成○○</w:t>
            </w:r>
            <w:r w:rsidR="00563F2F">
              <w:t>年</w:t>
            </w:r>
            <w:r w:rsidRPr="006F68AE">
              <w:rPr>
                <w:rFonts w:asciiTheme="majorEastAsia" w:eastAsiaTheme="majorEastAsia" w:hAnsiTheme="majorEastAsia"/>
                <w:i/>
              </w:rPr>
              <w:t>□□</w:t>
            </w:r>
            <w:r w:rsidR="00563F2F">
              <w:t>月</w:t>
            </w:r>
            <w:r w:rsidRPr="006F68AE">
              <w:rPr>
                <w:rFonts w:asciiTheme="majorEastAsia" w:eastAsiaTheme="majorEastAsia" w:hAnsiTheme="majorEastAsia"/>
                <w:i/>
              </w:rPr>
              <w:t>☓☓</w:t>
            </w:r>
            <w:r w:rsidR="00563F2F">
              <w:t>日</w:t>
            </w:r>
          </w:p>
        </w:tc>
      </w:tr>
    </w:tbl>
    <w:p w:rsidR="0090631F" w:rsidRPr="0071170E" w:rsidRDefault="0090631F" w:rsidP="0090631F">
      <w:pPr>
        <w:rPr>
          <w:rFonts w:hint="default"/>
        </w:rPr>
      </w:pPr>
    </w:p>
    <w:p w:rsidR="0090631F" w:rsidRDefault="0090631F" w:rsidP="0090631F">
      <w:pPr>
        <w:rPr>
          <w:rFonts w:hAnsi="ＭＳ 明朝" w:cs="ＭＳ 明朝"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90631F" w:rsidTr="00F009D8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overflowPunct w:val="0"/>
              <w:jc w:val="both"/>
              <w:rPr>
                <w:rFonts w:hint="default"/>
                <w:sz w:val="24"/>
              </w:rPr>
            </w:pPr>
            <w: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377C9B" w:rsidP="00F009D8">
            <w:pPr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651D54" w:rsidRDefault="00E90570">
            <w:pPr>
              <w:overflowPunct w:val="0"/>
              <w:jc w:val="both"/>
              <w:rPr>
                <w:rFonts w:hint="default"/>
                <w:b/>
                <w:i/>
                <w:sz w:val="24"/>
              </w:rPr>
            </w:pPr>
            <w:r w:rsidRPr="00651D54">
              <w:rPr>
                <w:b/>
                <w:i/>
                <w:sz w:val="24"/>
              </w:rPr>
              <w:t>水銀含有ばいじん等</w:t>
            </w:r>
          </w:p>
        </w:tc>
      </w:tr>
      <w:tr w:rsidR="0090631F" w:rsidTr="00F009D8"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cs="ＭＳ 明朝" w:hint="default"/>
                <w:sz w:val="24"/>
              </w:rPr>
            </w:pPr>
          </w:p>
          <w:p w:rsidR="0090631F" w:rsidRDefault="006F68AE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02E86C95" wp14:editId="299A37D8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174625</wp:posOffset>
                      </wp:positionV>
                      <wp:extent cx="4352925" cy="590550"/>
                      <wp:effectExtent l="0" t="342900" r="28575" b="1905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925" cy="590550"/>
                              </a:xfrm>
                              <a:prstGeom prst="wedgeRectCallout">
                                <a:avLst>
                                  <a:gd name="adj1" fmla="val -33010"/>
                                  <a:gd name="adj2" fmla="val -105479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8AE" w:rsidRPr="0085001A" w:rsidRDefault="006F68AE" w:rsidP="006F68AE">
                                  <w:pPr>
                                    <w:snapToGrid w:val="0"/>
                                    <w:spacing w:line="220" w:lineRule="exact"/>
                                    <w:ind w:left="201" w:hangingChars="100" w:hanging="201"/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</w:pPr>
                                  <w:r w:rsidRPr="001C320A"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運搬過程において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水銀が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20"/>
                                    </w:rPr>
                                    <w:t>揮発</w:t>
                                  </w:r>
                                  <w:r>
                                    <w:rPr>
                                      <w:rFonts w:ascii="ＭＳ ゴシック" w:eastAsia="ＭＳ ゴシック" w:hint="default"/>
                                      <w:sz w:val="20"/>
                                    </w:rPr>
                                    <w:t>・漏えいすることのない容器を使用してください。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38160" tIns="19800" rIns="3816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86C95" id="_x0000_s1033" type="#_x0000_t61" style="position:absolute;margin-left:98.2pt;margin-top:13.75pt;width:342.7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" adj="3670,-11983" fillcolor="#cfc">
                      <v:textbox inset="1.06mm,.55mm,1.06mm,.7pt">
                        <w:txbxContent>
                          <w:p w:rsidR="006F68AE" w:rsidRPr="0085001A" w:rsidRDefault="006F68AE" w:rsidP="006F68AE">
                            <w:pPr>
                              <w:snapToGrid w:val="0"/>
                              <w:spacing w:line="220" w:lineRule="exact"/>
                              <w:ind w:left="201" w:hangingChars="100" w:hanging="201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1C320A">
                              <w:rPr>
                                <w:rFonts w:ascii="ＭＳ ゴシック" w:eastAsia="ＭＳ ゴシック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運搬過程において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水銀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/>
                                <w:sz w:val="20"/>
                              </w:rPr>
                              <w:t>揮発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・漏えい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0"/>
                              </w:rPr>
                              <w:t>することのない容器を使用してください。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D7D25" w:rsidRDefault="009D7D25">
            <w:pPr>
              <w:rPr>
                <w:rFonts w:hint="default"/>
              </w:rPr>
            </w:pPr>
          </w:p>
          <w:p w:rsidR="009D7D25" w:rsidRDefault="009D7D25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  <w:r>
              <w:t xml:space="preserve">　　　注意事項</w:t>
            </w:r>
          </w:p>
          <w:p w:rsidR="0090631F" w:rsidRDefault="0090631F">
            <w:pPr>
              <w:rPr>
                <w:rFonts w:hint="default"/>
              </w:rPr>
            </w:pPr>
            <w:r>
              <w:t xml:space="preserve">　　　　・容器</w:t>
            </w:r>
            <w:r w:rsidR="009A5722">
              <w:t>等</w:t>
            </w:r>
            <w:r>
              <w:t>の全体が写るように撮影すること。</w:t>
            </w: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D7D25" w:rsidRDefault="009D7D25">
            <w:pPr>
              <w:rPr>
                <w:rFonts w:hint="default"/>
              </w:rPr>
            </w:pPr>
          </w:p>
          <w:p w:rsidR="009D7D25" w:rsidRDefault="009D7D25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 w:rsidR="0090631F" w:rsidTr="00F009D8"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 w:rsidP="00F009D8">
            <w:pPr>
              <w:overflowPunct w:val="0"/>
              <w:jc w:val="center"/>
              <w:rPr>
                <w:rFonts w:hint="default"/>
                <w:sz w:val="24"/>
              </w:rPr>
            </w:pPr>
            <w:r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6F68AE">
            <w:pPr>
              <w:overflowPunct w:val="0"/>
              <w:jc w:val="both"/>
              <w:rPr>
                <w:rFonts w:hint="default"/>
                <w:sz w:val="24"/>
              </w:rPr>
            </w:pPr>
            <w:r w:rsidRPr="006F68AE">
              <w:rPr>
                <w:rFonts w:asciiTheme="majorEastAsia" w:eastAsiaTheme="majorEastAsia" w:hAnsiTheme="majorEastAsia"/>
                <w:i/>
              </w:rPr>
              <w:t>平成○○</w:t>
            </w:r>
            <w:r>
              <w:t>年</w:t>
            </w:r>
            <w:r w:rsidRPr="006F68AE">
              <w:rPr>
                <w:rFonts w:asciiTheme="majorEastAsia" w:eastAsiaTheme="majorEastAsia" w:hAnsiTheme="majorEastAsia"/>
                <w:i/>
              </w:rPr>
              <w:t>□□</w:t>
            </w:r>
            <w:r>
              <w:t>月</w:t>
            </w:r>
            <w:r w:rsidRPr="006F68AE">
              <w:rPr>
                <w:rFonts w:asciiTheme="majorEastAsia" w:eastAsiaTheme="majorEastAsia" w:hAnsiTheme="majorEastAsia"/>
                <w:i/>
              </w:rPr>
              <w:t>☓☓</w:t>
            </w:r>
            <w:r>
              <w:t>日</w:t>
            </w:r>
          </w:p>
        </w:tc>
      </w:tr>
    </w:tbl>
    <w:p w:rsidR="0090631F" w:rsidRDefault="0090631F" w:rsidP="006806B8">
      <w:pPr>
        <w:jc w:val="right"/>
        <w:rPr>
          <w:rFonts w:hint="default"/>
        </w:rPr>
      </w:pPr>
      <w:r>
        <w:rPr>
          <w:sz w:val="22"/>
        </w:rPr>
        <w:t xml:space="preserve">　　　　　　　　　　　　　　　　　　　　　　　　　　　</w:t>
      </w:r>
    </w:p>
    <w:sectPr w:rsidR="0090631F" w:rsidSect="00F009D8"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7A" w:rsidRDefault="00CE467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E467A" w:rsidRDefault="00CE467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7A" w:rsidRDefault="00CE467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E467A" w:rsidRDefault="00CE467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6532"/>
    <w:rsid w:val="00032666"/>
    <w:rsid w:val="00032CCB"/>
    <w:rsid w:val="00035115"/>
    <w:rsid w:val="000440CD"/>
    <w:rsid w:val="000D2BB1"/>
    <w:rsid w:val="000F4F03"/>
    <w:rsid w:val="0011055F"/>
    <w:rsid w:val="00112BEA"/>
    <w:rsid w:val="001435A4"/>
    <w:rsid w:val="00174882"/>
    <w:rsid w:val="001A3441"/>
    <w:rsid w:val="001B2274"/>
    <w:rsid w:val="001C320A"/>
    <w:rsid w:val="001C4D08"/>
    <w:rsid w:val="001D0D88"/>
    <w:rsid w:val="001D548C"/>
    <w:rsid w:val="001D5A89"/>
    <w:rsid w:val="00222D0D"/>
    <w:rsid w:val="00232873"/>
    <w:rsid w:val="00245D5D"/>
    <w:rsid w:val="00262E63"/>
    <w:rsid w:val="00296AD7"/>
    <w:rsid w:val="002A1E9B"/>
    <w:rsid w:val="002E2ADA"/>
    <w:rsid w:val="00301A52"/>
    <w:rsid w:val="003048A3"/>
    <w:rsid w:val="00312EEF"/>
    <w:rsid w:val="003246E0"/>
    <w:rsid w:val="00331416"/>
    <w:rsid w:val="003654A6"/>
    <w:rsid w:val="0037154C"/>
    <w:rsid w:val="00377C9B"/>
    <w:rsid w:val="003A1272"/>
    <w:rsid w:val="003A3778"/>
    <w:rsid w:val="003B397D"/>
    <w:rsid w:val="003B5701"/>
    <w:rsid w:val="003D4A38"/>
    <w:rsid w:val="003E0A89"/>
    <w:rsid w:val="00405B45"/>
    <w:rsid w:val="00423B3E"/>
    <w:rsid w:val="0046091C"/>
    <w:rsid w:val="004650DC"/>
    <w:rsid w:val="00490D86"/>
    <w:rsid w:val="00491DEA"/>
    <w:rsid w:val="00492A82"/>
    <w:rsid w:val="004A39AA"/>
    <w:rsid w:val="004A5BB2"/>
    <w:rsid w:val="004A6589"/>
    <w:rsid w:val="004A77E3"/>
    <w:rsid w:val="004C2FCF"/>
    <w:rsid w:val="004E130A"/>
    <w:rsid w:val="00534C68"/>
    <w:rsid w:val="00553893"/>
    <w:rsid w:val="00556DD1"/>
    <w:rsid w:val="00557FCC"/>
    <w:rsid w:val="00563F2F"/>
    <w:rsid w:val="00565F51"/>
    <w:rsid w:val="00590E1A"/>
    <w:rsid w:val="005C1DC8"/>
    <w:rsid w:val="005C2616"/>
    <w:rsid w:val="005E525A"/>
    <w:rsid w:val="0060416C"/>
    <w:rsid w:val="00643434"/>
    <w:rsid w:val="00651D54"/>
    <w:rsid w:val="006671C9"/>
    <w:rsid w:val="00676092"/>
    <w:rsid w:val="006806B8"/>
    <w:rsid w:val="006B5A16"/>
    <w:rsid w:val="006D4E83"/>
    <w:rsid w:val="006F430D"/>
    <w:rsid w:val="006F68AE"/>
    <w:rsid w:val="006F747E"/>
    <w:rsid w:val="0071170E"/>
    <w:rsid w:val="00714A22"/>
    <w:rsid w:val="00762452"/>
    <w:rsid w:val="00767DDE"/>
    <w:rsid w:val="007A2BCE"/>
    <w:rsid w:val="007A3A39"/>
    <w:rsid w:val="007D4C0A"/>
    <w:rsid w:val="007D52D8"/>
    <w:rsid w:val="00831F58"/>
    <w:rsid w:val="00833FFF"/>
    <w:rsid w:val="00836229"/>
    <w:rsid w:val="008375CB"/>
    <w:rsid w:val="00847D01"/>
    <w:rsid w:val="0085001A"/>
    <w:rsid w:val="00860512"/>
    <w:rsid w:val="00872EEB"/>
    <w:rsid w:val="00886A82"/>
    <w:rsid w:val="008C364F"/>
    <w:rsid w:val="008D7FF6"/>
    <w:rsid w:val="0090631F"/>
    <w:rsid w:val="0091236A"/>
    <w:rsid w:val="0095266B"/>
    <w:rsid w:val="009A5722"/>
    <w:rsid w:val="009C1CFB"/>
    <w:rsid w:val="009D72C6"/>
    <w:rsid w:val="009D7D25"/>
    <w:rsid w:val="009E5BE7"/>
    <w:rsid w:val="00A00403"/>
    <w:rsid w:val="00A26892"/>
    <w:rsid w:val="00A523F7"/>
    <w:rsid w:val="00A5664F"/>
    <w:rsid w:val="00A61094"/>
    <w:rsid w:val="00AA1167"/>
    <w:rsid w:val="00AA40EA"/>
    <w:rsid w:val="00AB769B"/>
    <w:rsid w:val="00AD4F3E"/>
    <w:rsid w:val="00AE181F"/>
    <w:rsid w:val="00AF28B2"/>
    <w:rsid w:val="00AF5C33"/>
    <w:rsid w:val="00BB35D1"/>
    <w:rsid w:val="00BD6C64"/>
    <w:rsid w:val="00BE6AAF"/>
    <w:rsid w:val="00BF1A6D"/>
    <w:rsid w:val="00C00D8E"/>
    <w:rsid w:val="00C01D4E"/>
    <w:rsid w:val="00C10C92"/>
    <w:rsid w:val="00C254E7"/>
    <w:rsid w:val="00C26064"/>
    <w:rsid w:val="00C402F4"/>
    <w:rsid w:val="00C43180"/>
    <w:rsid w:val="00C7451D"/>
    <w:rsid w:val="00C76F2C"/>
    <w:rsid w:val="00CC2097"/>
    <w:rsid w:val="00CD4EB1"/>
    <w:rsid w:val="00CE467A"/>
    <w:rsid w:val="00D0077B"/>
    <w:rsid w:val="00D03ECC"/>
    <w:rsid w:val="00D105C0"/>
    <w:rsid w:val="00D168BB"/>
    <w:rsid w:val="00D32760"/>
    <w:rsid w:val="00D471A1"/>
    <w:rsid w:val="00D65D8A"/>
    <w:rsid w:val="00D70642"/>
    <w:rsid w:val="00D75827"/>
    <w:rsid w:val="00D83A99"/>
    <w:rsid w:val="00DA36F4"/>
    <w:rsid w:val="00DA7AD9"/>
    <w:rsid w:val="00DD3067"/>
    <w:rsid w:val="00DE12D7"/>
    <w:rsid w:val="00DF2D78"/>
    <w:rsid w:val="00E16D44"/>
    <w:rsid w:val="00E71F02"/>
    <w:rsid w:val="00E72A32"/>
    <w:rsid w:val="00E7534E"/>
    <w:rsid w:val="00E90570"/>
    <w:rsid w:val="00E91C19"/>
    <w:rsid w:val="00E92AA4"/>
    <w:rsid w:val="00EE2D58"/>
    <w:rsid w:val="00EF0EF2"/>
    <w:rsid w:val="00F009D8"/>
    <w:rsid w:val="00F30875"/>
    <w:rsid w:val="00F54427"/>
    <w:rsid w:val="00F62D7E"/>
    <w:rsid w:val="00F650F4"/>
    <w:rsid w:val="00F7015A"/>
    <w:rsid w:val="00F76400"/>
    <w:rsid w:val="00F86E5A"/>
    <w:rsid w:val="00F97E31"/>
    <w:rsid w:val="00FC3A44"/>
    <w:rsid w:val="00FC4E7A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2BABA-235D-40C1-A29C-5E9047E0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5D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F796-F342-4AA8-9105-8FF04B41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1143</Words>
  <Characters>514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Administrator</cp:lastModifiedBy>
  <cp:revision>12</cp:revision>
  <cp:lastPrinted>2017-09-01T12:27:00Z</cp:lastPrinted>
  <dcterms:created xsi:type="dcterms:W3CDTF">2017-08-21T10:28:00Z</dcterms:created>
  <dcterms:modified xsi:type="dcterms:W3CDTF">2017-09-07T10:08:00Z</dcterms:modified>
</cp:coreProperties>
</file>