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05" w:rsidRPr="00853EED" w:rsidRDefault="00AE6E05" w:rsidP="00AE6E05">
      <w:pPr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様式第４</w:t>
      </w:r>
      <w:r w:rsidRPr="004B3AAB">
        <w:rPr>
          <w:rFonts w:asciiTheme="majorEastAsia" w:eastAsiaTheme="majorEastAsia" w:hAnsiTheme="majorEastAsia" w:hint="eastAsia"/>
          <w:sz w:val="24"/>
          <w:szCs w:val="24"/>
        </w:rPr>
        <w:t>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　　　</w:t>
      </w:r>
    </w:p>
    <w:p w:rsidR="00AE6E05" w:rsidRPr="00853EED" w:rsidRDefault="00AE6E05" w:rsidP="00AE6E0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7557">
        <w:rPr>
          <w:rFonts w:asciiTheme="majorEastAsia" w:eastAsiaTheme="majorEastAsia" w:hAnsiTheme="majorEastAsia" w:hint="eastAsia"/>
          <w:sz w:val="32"/>
          <w:szCs w:val="32"/>
        </w:rPr>
        <w:t>風しん抗体検査結果</w:t>
      </w:r>
      <w:r w:rsidR="00A3018A">
        <w:rPr>
          <w:rFonts w:asciiTheme="majorEastAsia" w:eastAsiaTheme="majorEastAsia" w:hAnsiTheme="majorEastAsia" w:hint="eastAsia"/>
          <w:sz w:val="32"/>
          <w:szCs w:val="32"/>
        </w:rPr>
        <w:t>通知書</w:t>
      </w:r>
    </w:p>
    <w:tbl>
      <w:tblPr>
        <w:tblStyle w:val="a3"/>
        <w:tblW w:w="9608" w:type="dxa"/>
        <w:tblInd w:w="706" w:type="dxa"/>
        <w:tblLook w:val="04A0" w:firstRow="1" w:lastRow="0" w:firstColumn="1" w:lastColumn="0" w:noHBand="0" w:noVBand="1"/>
      </w:tblPr>
      <w:tblGrid>
        <w:gridCol w:w="1560"/>
        <w:gridCol w:w="2970"/>
        <w:gridCol w:w="1575"/>
        <w:gridCol w:w="3503"/>
      </w:tblGrid>
      <w:tr w:rsidR="00AE6E05" w:rsidTr="00C96011">
        <w:trPr>
          <w:trHeight w:val="740"/>
        </w:trPr>
        <w:tc>
          <w:tcPr>
            <w:tcW w:w="1560" w:type="dxa"/>
            <w:vAlign w:val="center"/>
          </w:tcPr>
          <w:p w:rsidR="00AE6E05" w:rsidRDefault="00AE6E05" w:rsidP="00C960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970" w:type="dxa"/>
            <w:vAlign w:val="center"/>
          </w:tcPr>
          <w:p w:rsidR="00AE6E05" w:rsidRDefault="00AE6E05" w:rsidP="00C960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E6E05" w:rsidRDefault="00AE6E05" w:rsidP="00C960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  <w:p w:rsidR="00AE6E05" w:rsidRDefault="00AE6E05" w:rsidP="00C960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（年齢）</w:t>
            </w:r>
          </w:p>
        </w:tc>
        <w:tc>
          <w:tcPr>
            <w:tcW w:w="3503" w:type="dxa"/>
            <w:vAlign w:val="center"/>
          </w:tcPr>
          <w:p w:rsidR="00AE6E05" w:rsidRDefault="00AE6E05" w:rsidP="00C9601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月　　日　　</w:t>
            </w:r>
          </w:p>
          <w:p w:rsidR="00AE6E05" w:rsidRPr="00F37557" w:rsidRDefault="00AE6E05" w:rsidP="00C96011">
            <w:pPr>
              <w:ind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歳）</w:t>
            </w:r>
          </w:p>
        </w:tc>
      </w:tr>
      <w:tr w:rsidR="00AE6E05" w:rsidTr="00C96011">
        <w:trPr>
          <w:trHeight w:val="706"/>
        </w:trPr>
        <w:tc>
          <w:tcPr>
            <w:tcW w:w="1560" w:type="dxa"/>
            <w:vAlign w:val="center"/>
          </w:tcPr>
          <w:p w:rsidR="00AE6E05" w:rsidRDefault="00AE6E05" w:rsidP="00C960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048" w:type="dxa"/>
            <w:gridSpan w:val="3"/>
            <w:vAlign w:val="center"/>
          </w:tcPr>
          <w:p w:rsidR="00AE6E05" w:rsidRDefault="00AE6E05" w:rsidP="00C960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6E05" w:rsidTr="00AE6E05">
        <w:trPr>
          <w:trHeight w:val="12747"/>
        </w:trPr>
        <w:tc>
          <w:tcPr>
            <w:tcW w:w="9608" w:type="dxa"/>
            <w:gridSpan w:val="4"/>
          </w:tcPr>
          <w:p w:rsidR="00AE6E05" w:rsidRDefault="00AE6E05" w:rsidP="00C960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41E5D" w:rsidRDefault="009F4003" w:rsidP="00C960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3018A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E6E05" w:rsidRPr="001326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　月　　　日</w:t>
            </w:r>
            <w:r w:rsidR="00AE6E05">
              <w:rPr>
                <w:rFonts w:asciiTheme="majorEastAsia" w:eastAsiaTheme="majorEastAsia" w:hAnsiTheme="majorEastAsia" w:hint="eastAsia"/>
                <w:sz w:val="24"/>
                <w:szCs w:val="24"/>
              </w:rPr>
              <w:t>（採血日）</w:t>
            </w:r>
            <w:r w:rsidR="00AE6E05" w:rsidRPr="001326B3">
              <w:rPr>
                <w:rFonts w:asciiTheme="majorEastAsia" w:eastAsiaTheme="majorEastAsia" w:hAnsiTheme="majorEastAsia" w:hint="eastAsia"/>
                <w:sz w:val="24"/>
                <w:szCs w:val="24"/>
              </w:rPr>
              <w:t>に実施した、風しん抗体検査の結果</w:t>
            </w:r>
            <w:r w:rsidR="00141E5D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</w:p>
          <w:p w:rsidR="00AE6E05" w:rsidRPr="001326B3" w:rsidRDefault="00AE6E05" w:rsidP="00886D8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6B3">
              <w:rPr>
                <w:rFonts w:asciiTheme="majorEastAsia" w:eastAsiaTheme="majorEastAsia" w:hAnsiTheme="majorEastAsia" w:hint="eastAsia"/>
                <w:sz w:val="24"/>
                <w:szCs w:val="24"/>
              </w:rPr>
              <w:t>下記のとおりで</w:t>
            </w:r>
            <w:r w:rsidR="00141E5D">
              <w:rPr>
                <w:rFonts w:asciiTheme="majorEastAsia" w:eastAsiaTheme="majorEastAsia" w:hAnsiTheme="majorEastAsia" w:hint="eastAsia"/>
                <w:sz w:val="24"/>
                <w:szCs w:val="24"/>
              </w:rPr>
              <w:t>す。</w:t>
            </w:r>
          </w:p>
          <w:p w:rsidR="000B6DEB" w:rsidRDefault="000B6DEB" w:rsidP="00C96011">
            <w:pPr>
              <w:rPr>
                <w:rFonts w:asciiTheme="majorEastAsia" w:eastAsiaTheme="majorEastAsia" w:hAnsiTheme="majorEastAsia"/>
                <w:sz w:val="22"/>
              </w:rPr>
            </w:pP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386"/>
              <w:gridCol w:w="2126"/>
              <w:gridCol w:w="5279"/>
            </w:tblGrid>
            <w:tr w:rsidR="00141E5D" w:rsidRPr="000D25AE" w:rsidTr="00141E5D">
              <w:tc>
                <w:tcPr>
                  <w:tcW w:w="3512" w:type="dxa"/>
                  <w:gridSpan w:val="2"/>
                </w:tcPr>
                <w:p w:rsidR="006F4F8B" w:rsidRDefault="00141E5D" w:rsidP="000C5A71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検査結果</w:t>
                  </w:r>
                </w:p>
                <w:p w:rsidR="000C5A71" w:rsidRPr="000C5A71" w:rsidRDefault="000C5A71" w:rsidP="000C5A71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C5A7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（該当項目に○）</w:t>
                  </w:r>
                </w:p>
              </w:tc>
              <w:tc>
                <w:tcPr>
                  <w:tcW w:w="5279" w:type="dxa"/>
                  <w:vMerge w:val="restart"/>
                  <w:vAlign w:val="center"/>
                </w:tcPr>
                <w:p w:rsidR="00141E5D" w:rsidRPr="000D25AE" w:rsidRDefault="00141E5D" w:rsidP="00141E5D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判</w:t>
                  </w:r>
                  <w:r w:rsidR="000C5A7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定</w:t>
                  </w:r>
                </w:p>
              </w:tc>
            </w:tr>
            <w:tr w:rsidR="00141E5D" w:rsidRPr="000D25AE" w:rsidTr="00141E5D">
              <w:tc>
                <w:tcPr>
                  <w:tcW w:w="1386" w:type="dxa"/>
                </w:tcPr>
                <w:p w:rsidR="00141E5D" w:rsidRPr="000D25AE" w:rsidRDefault="00141E5D" w:rsidP="00C9601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ＨＩ法</w:t>
                  </w:r>
                </w:p>
              </w:tc>
              <w:tc>
                <w:tcPr>
                  <w:tcW w:w="2126" w:type="dxa"/>
                </w:tcPr>
                <w:p w:rsidR="00141E5D" w:rsidRPr="000D25AE" w:rsidRDefault="00141E5D" w:rsidP="00C9601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ＥＩＡ法</w:t>
                  </w:r>
                </w:p>
              </w:tc>
              <w:tc>
                <w:tcPr>
                  <w:tcW w:w="5279" w:type="dxa"/>
                  <w:vMerge/>
                </w:tcPr>
                <w:p w:rsidR="00141E5D" w:rsidRPr="000D25AE" w:rsidRDefault="00141E5D" w:rsidP="00C96011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E6E05" w:rsidRPr="000D25AE" w:rsidTr="00141E5D">
              <w:trPr>
                <w:trHeight w:val="539"/>
              </w:trPr>
              <w:tc>
                <w:tcPr>
                  <w:tcW w:w="1386" w:type="dxa"/>
                  <w:tcBorders>
                    <w:bottom w:val="dotted" w:sz="4" w:space="0" w:color="auto"/>
                  </w:tcBorders>
                  <w:vAlign w:val="center"/>
                </w:tcPr>
                <w:p w:rsidR="00AE6E05" w:rsidRPr="000D25AE" w:rsidRDefault="00AE6E05" w:rsidP="00C9601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８倍未満</w:t>
                  </w:r>
                </w:p>
              </w:tc>
              <w:tc>
                <w:tcPr>
                  <w:tcW w:w="2126" w:type="dxa"/>
                  <w:tcBorders>
                    <w:bottom w:val="dotted" w:sz="4" w:space="0" w:color="auto"/>
                  </w:tcBorders>
                  <w:vAlign w:val="center"/>
                </w:tcPr>
                <w:p w:rsidR="00AE6E05" w:rsidRPr="000D25AE" w:rsidRDefault="00AE6E05" w:rsidP="00C9601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陰性・判定保留</w:t>
                  </w:r>
                </w:p>
              </w:tc>
              <w:tc>
                <w:tcPr>
                  <w:tcW w:w="5279" w:type="dxa"/>
                  <w:tcBorders>
                    <w:bottom w:val="dotted" w:sz="4" w:space="0" w:color="auto"/>
                  </w:tcBorders>
                  <w:vAlign w:val="center"/>
                </w:tcPr>
                <w:p w:rsidR="00141E5D" w:rsidRPr="00235A7C" w:rsidRDefault="00AE6E05" w:rsidP="00C96011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35A7C">
                    <w:rPr>
                      <w:rFonts w:asciiTheme="majorEastAsia" w:eastAsiaTheme="majorEastAsia" w:hAnsiTheme="majorEastAsia" w:hint="eastAsia"/>
                      <w:szCs w:val="21"/>
                    </w:rPr>
                    <w:t>風しんの感染予防に十分な免疫を保有して</w:t>
                  </w:r>
                  <w:r w:rsidR="00141E5D" w:rsidRPr="00235A7C">
                    <w:rPr>
                      <w:rFonts w:asciiTheme="majorEastAsia" w:eastAsiaTheme="majorEastAsia" w:hAnsiTheme="majorEastAsia" w:hint="eastAsia"/>
                      <w:szCs w:val="21"/>
                    </w:rPr>
                    <w:t>いません。</w:t>
                  </w:r>
                </w:p>
                <w:p w:rsidR="00141E5D" w:rsidRPr="006F4F8B" w:rsidRDefault="00141E5D" w:rsidP="00C96011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u w:val="single"/>
                    </w:rPr>
                  </w:pPr>
                  <w:r w:rsidRPr="006F4F8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風しん含有ワクチンの</w:t>
                  </w:r>
                  <w:r w:rsidR="00AE6E05" w:rsidRPr="006F4F8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予防接種を推奨します。</w:t>
                  </w:r>
                </w:p>
                <w:p w:rsidR="00AE6E05" w:rsidRPr="000D25AE" w:rsidRDefault="00AE6E05" w:rsidP="00C96011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接種について医師と相談してください。</w:t>
                  </w:r>
                </w:p>
              </w:tc>
            </w:tr>
            <w:tr w:rsidR="00AE6E05" w:rsidRPr="000D25AE" w:rsidTr="00141E5D">
              <w:trPr>
                <w:trHeight w:val="1695"/>
              </w:trPr>
              <w:tc>
                <w:tcPr>
                  <w:tcW w:w="1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E6E05" w:rsidRPr="000D25AE" w:rsidRDefault="00AE6E05" w:rsidP="00C9601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８倍・16倍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E6E05" w:rsidRPr="000D25AE" w:rsidRDefault="00AE6E05" w:rsidP="00C9601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陽性</w:t>
                  </w:r>
                </w:p>
                <w:p w:rsidR="00AE6E05" w:rsidRPr="000D25AE" w:rsidRDefault="00AE6E05" w:rsidP="00C9601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（EIA価8.0未満）</w:t>
                  </w:r>
                </w:p>
              </w:tc>
              <w:tc>
                <w:tcPr>
                  <w:tcW w:w="52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141E5D" w:rsidRDefault="00AE6E05" w:rsidP="00F1405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過去の感染や予防接種により風しんの免疫はありますが、風しんの感染予防には不十分です。</w:t>
                  </w:r>
                </w:p>
                <w:p w:rsidR="006F4F8B" w:rsidRDefault="006F4F8B" w:rsidP="00F1405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感染により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お腹の</w:t>
                  </w: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赤ちゃんに影</w:t>
                  </w:r>
                  <w:bookmarkStart w:id="0" w:name="_GoBack"/>
                  <w:bookmarkEnd w:id="0"/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響が生じる可能性があります。</w:t>
                  </w:r>
                </w:p>
                <w:p w:rsidR="00141E5D" w:rsidRPr="006F4F8B" w:rsidRDefault="00AE6E05" w:rsidP="00F14054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u w:val="single"/>
                    </w:rPr>
                  </w:pPr>
                  <w:r w:rsidRPr="006F4F8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確実な予防のため、</w:t>
                  </w:r>
                  <w:r w:rsidR="00141E5D" w:rsidRPr="006F4F8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風しん含有ワクチンの</w:t>
                  </w:r>
                  <w:r w:rsidRPr="006F4F8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予防接種を推奨します。</w:t>
                  </w:r>
                </w:p>
                <w:p w:rsidR="00AE6E05" w:rsidRPr="000D25AE" w:rsidRDefault="00AE6E05" w:rsidP="00F1405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接種について医師と相談してください。</w:t>
                  </w:r>
                </w:p>
              </w:tc>
            </w:tr>
            <w:tr w:rsidR="00AE6E05" w:rsidRPr="000D25AE" w:rsidTr="00141E5D">
              <w:trPr>
                <w:trHeight w:val="987"/>
              </w:trPr>
              <w:tc>
                <w:tcPr>
                  <w:tcW w:w="1386" w:type="dxa"/>
                  <w:tcBorders>
                    <w:top w:val="dotted" w:sz="4" w:space="0" w:color="auto"/>
                  </w:tcBorders>
                  <w:vAlign w:val="center"/>
                </w:tcPr>
                <w:p w:rsidR="00AE6E05" w:rsidRPr="000D25AE" w:rsidRDefault="00AE6E05" w:rsidP="00C9601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32倍以上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</w:tcBorders>
                  <w:vAlign w:val="center"/>
                </w:tcPr>
                <w:p w:rsidR="00AE6E05" w:rsidRPr="000D25AE" w:rsidRDefault="00AE6E05" w:rsidP="00C9601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陽性</w:t>
                  </w:r>
                </w:p>
                <w:p w:rsidR="00AE6E05" w:rsidRPr="000D25AE" w:rsidRDefault="00AE6E05" w:rsidP="00C9601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（EIA価8.0以上）</w:t>
                  </w:r>
                </w:p>
              </w:tc>
              <w:tc>
                <w:tcPr>
                  <w:tcW w:w="5279" w:type="dxa"/>
                  <w:tcBorders>
                    <w:top w:val="dotted" w:sz="4" w:space="0" w:color="auto"/>
                  </w:tcBorders>
                  <w:vAlign w:val="center"/>
                </w:tcPr>
                <w:p w:rsidR="00AE6E05" w:rsidRPr="000D25AE" w:rsidRDefault="00AE6E05" w:rsidP="00C96011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D25AE">
                    <w:rPr>
                      <w:rFonts w:asciiTheme="majorEastAsia" w:eastAsiaTheme="majorEastAsia" w:hAnsiTheme="majorEastAsia" w:hint="eastAsia"/>
                      <w:szCs w:val="21"/>
                    </w:rPr>
                    <w:t>風しんの感染予防に十分な免疫を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保有していると考えられます。</w:t>
                  </w:r>
                </w:p>
              </w:tc>
            </w:tr>
          </w:tbl>
          <w:p w:rsidR="000C5A71" w:rsidRDefault="00AE6E05" w:rsidP="00C96011">
            <w:pPr>
              <w:pStyle w:val="Defaul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C5A7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AE6E05" w:rsidRPr="00141E5D" w:rsidRDefault="00AE6E05" w:rsidP="00C96011">
            <w:pPr>
              <w:pStyle w:val="Default"/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41E5D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妊娠を希望される女性の方へ</w:t>
            </w:r>
          </w:p>
          <w:p w:rsidR="00AE6E05" w:rsidRPr="00141E5D" w:rsidRDefault="00AE6E05" w:rsidP="00141E5D">
            <w:pPr>
              <w:pStyle w:val="Default"/>
              <w:ind w:leftChars="200" w:left="420" w:rightChars="100" w:right="210"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風しん</w:t>
            </w:r>
            <w:r w:rsidR="00F14054"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含有ワクチンの</w:t>
            </w:r>
            <w:r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接種を受けた</w:t>
            </w:r>
            <w:r w:rsidR="00F14054"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後</w:t>
            </w:r>
            <w:r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  <w:r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ヶ月間は避妊が必要です。また、妊娠している間は風しん</w:t>
            </w:r>
            <w:r w:rsidR="00F14054"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含有ワクチンの</w:t>
            </w:r>
            <w:r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接種を受けることができませんので、抗体価が</w:t>
            </w:r>
            <w:r w:rsidR="00F14054"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感染予防に</w:t>
            </w:r>
            <w:r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十分でない場合にはできるだけ早期に</w:t>
            </w:r>
            <w:r w:rsidR="00F14054"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ワクチン接種を</w:t>
            </w:r>
            <w:r w:rsidRPr="00141E5D">
              <w:rPr>
                <w:rFonts w:asciiTheme="majorEastAsia" w:eastAsiaTheme="majorEastAsia" w:hAnsiTheme="majorEastAsia" w:hint="eastAsia"/>
                <w:sz w:val="21"/>
                <w:szCs w:val="21"/>
              </w:rPr>
              <w:t>御検討ください。</w:t>
            </w:r>
          </w:p>
          <w:p w:rsidR="00AE6E05" w:rsidRPr="00F14054" w:rsidRDefault="00AE6E05" w:rsidP="00C9601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6E05" w:rsidRPr="00F14054" w:rsidRDefault="00AE6E05" w:rsidP="00C9601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C5A71" w:rsidRDefault="00AE6E05" w:rsidP="00C96011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90CF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490CF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:rsidR="000C5A71" w:rsidRDefault="000C5A71" w:rsidP="000C5A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6E05" w:rsidRPr="00490CFB" w:rsidRDefault="00AE6E05" w:rsidP="00F00352">
            <w:pPr>
              <w:ind w:leftChars="1772" w:left="372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90CFB">
              <w:rPr>
                <w:rFonts w:asciiTheme="majorEastAsia" w:eastAsiaTheme="majorEastAsia" w:hAnsiTheme="majorEastAsia" w:hint="eastAsia"/>
                <w:sz w:val="22"/>
              </w:rPr>
              <w:t>医療機関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AE6E05" w:rsidRPr="00490CFB" w:rsidRDefault="00AE6E05" w:rsidP="00F00352">
            <w:pPr>
              <w:ind w:leftChars="1772" w:left="372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AE6E05" w:rsidRDefault="00AE6E05" w:rsidP="00F00352">
            <w:pPr>
              <w:ind w:leftChars="1772" w:left="3721"/>
              <w:rPr>
                <w:rFonts w:asciiTheme="majorEastAsia" w:eastAsiaTheme="majorEastAsia" w:hAnsiTheme="majorEastAsia"/>
                <w:szCs w:val="21"/>
              </w:rPr>
            </w:pPr>
            <w:r w:rsidRPr="00490CFB">
              <w:rPr>
                <w:rFonts w:asciiTheme="majorEastAsia" w:eastAsiaTheme="majorEastAsia" w:hAnsiTheme="majorEastAsia" w:hint="eastAsia"/>
                <w:sz w:val="22"/>
              </w:rPr>
              <w:t>医師名</w:t>
            </w:r>
          </w:p>
          <w:p w:rsidR="00AE6E05" w:rsidRPr="00853EED" w:rsidRDefault="00AE6E05" w:rsidP="00F00352">
            <w:pPr>
              <w:ind w:leftChars="1772" w:left="372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3EED">
              <w:rPr>
                <w:rFonts w:asciiTheme="majorEastAsia" w:eastAsiaTheme="majorEastAsia" w:hAnsiTheme="majorEastAsia" w:hint="eastAsia"/>
                <w:sz w:val="16"/>
                <w:szCs w:val="16"/>
              </w:rPr>
              <w:t>（自署又は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記名</w:t>
            </w:r>
            <w:r w:rsidRPr="00853EED">
              <w:rPr>
                <w:rFonts w:asciiTheme="majorEastAsia" w:eastAsiaTheme="majorEastAsia" w:hAnsiTheme="majorEastAsia" w:hint="eastAsia"/>
                <w:sz w:val="16"/>
                <w:szCs w:val="16"/>
              </w:rPr>
              <w:t>押印）</w:t>
            </w:r>
          </w:p>
        </w:tc>
      </w:tr>
    </w:tbl>
    <w:p w:rsidR="000D25AE" w:rsidRPr="00AE6E05" w:rsidRDefault="000D25AE" w:rsidP="000D25AE">
      <w:pPr>
        <w:rPr>
          <w:rFonts w:asciiTheme="majorEastAsia" w:eastAsiaTheme="majorEastAsia" w:hAnsiTheme="majorEastAsia"/>
          <w:sz w:val="24"/>
          <w:szCs w:val="24"/>
        </w:rPr>
      </w:pPr>
    </w:p>
    <w:sectPr w:rsidR="000D25AE" w:rsidRPr="00AE6E05" w:rsidSect="00EA1043">
      <w:pgSz w:w="11906" w:h="16838" w:code="9"/>
      <w:pgMar w:top="567" w:right="567" w:bottom="510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96" w:rsidRDefault="001F0596" w:rsidP="0057437D">
      <w:r>
        <w:separator/>
      </w:r>
    </w:p>
  </w:endnote>
  <w:endnote w:type="continuationSeparator" w:id="0">
    <w:p w:rsidR="001F0596" w:rsidRDefault="001F0596" w:rsidP="0057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96" w:rsidRDefault="001F0596" w:rsidP="0057437D">
      <w:r>
        <w:separator/>
      </w:r>
    </w:p>
  </w:footnote>
  <w:footnote w:type="continuationSeparator" w:id="0">
    <w:p w:rsidR="001F0596" w:rsidRDefault="001F0596" w:rsidP="0057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33"/>
    <w:rsid w:val="00057289"/>
    <w:rsid w:val="000B6DEB"/>
    <w:rsid w:val="000C5A71"/>
    <w:rsid w:val="000D25AE"/>
    <w:rsid w:val="001326B3"/>
    <w:rsid w:val="00141E5D"/>
    <w:rsid w:val="001F0596"/>
    <w:rsid w:val="001F5D28"/>
    <w:rsid w:val="00235A7C"/>
    <w:rsid w:val="00240B45"/>
    <w:rsid w:val="00247554"/>
    <w:rsid w:val="00336F22"/>
    <w:rsid w:val="00446866"/>
    <w:rsid w:val="00490CFB"/>
    <w:rsid w:val="00494B06"/>
    <w:rsid w:val="004A07F9"/>
    <w:rsid w:val="004A2E40"/>
    <w:rsid w:val="0057437D"/>
    <w:rsid w:val="006F4F8B"/>
    <w:rsid w:val="007A2F69"/>
    <w:rsid w:val="00853EED"/>
    <w:rsid w:val="00886D8A"/>
    <w:rsid w:val="008A3887"/>
    <w:rsid w:val="008D2E39"/>
    <w:rsid w:val="00901E91"/>
    <w:rsid w:val="009601BE"/>
    <w:rsid w:val="009963F2"/>
    <w:rsid w:val="009F09BE"/>
    <w:rsid w:val="009F4003"/>
    <w:rsid w:val="00A3018A"/>
    <w:rsid w:val="00A312AA"/>
    <w:rsid w:val="00A35BC5"/>
    <w:rsid w:val="00AA66FA"/>
    <w:rsid w:val="00AE25A1"/>
    <w:rsid w:val="00AE6E05"/>
    <w:rsid w:val="00B8034E"/>
    <w:rsid w:val="00BF7433"/>
    <w:rsid w:val="00CD3DAA"/>
    <w:rsid w:val="00D738A2"/>
    <w:rsid w:val="00DF2B20"/>
    <w:rsid w:val="00E13910"/>
    <w:rsid w:val="00E44886"/>
    <w:rsid w:val="00E8172D"/>
    <w:rsid w:val="00EA1043"/>
    <w:rsid w:val="00F00352"/>
    <w:rsid w:val="00F14054"/>
    <w:rsid w:val="00F37557"/>
    <w:rsid w:val="00F86EF8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D9FAF-EA1C-4A7E-979A-CDA2B57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37D"/>
  </w:style>
  <w:style w:type="paragraph" w:styleId="a6">
    <w:name w:val="footer"/>
    <w:basedOn w:val="a"/>
    <w:link w:val="a7"/>
    <w:uiPriority w:val="99"/>
    <w:unhideWhenUsed/>
    <w:rsid w:val="0057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37D"/>
  </w:style>
  <w:style w:type="paragraph" w:customStyle="1" w:styleId="Default">
    <w:name w:val="Default"/>
    <w:rsid w:val="000D25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4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6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1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6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698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0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29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65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47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3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ADAF-73D1-42AF-8922-920A3DF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Administrator</cp:lastModifiedBy>
  <cp:revision>10</cp:revision>
  <cp:lastPrinted>2019-07-27T23:59:00Z</cp:lastPrinted>
  <dcterms:created xsi:type="dcterms:W3CDTF">2019-07-26T02:28:00Z</dcterms:created>
  <dcterms:modified xsi:type="dcterms:W3CDTF">2019-08-07T09:56:00Z</dcterms:modified>
</cp:coreProperties>
</file>