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56B6" w14:textId="77777777" w:rsidR="00CB4E70" w:rsidRDefault="003E71AC" w:rsidP="00360860">
      <w:pPr>
        <w:adjustRightInd w:val="0"/>
        <w:snapToGrid w:val="0"/>
        <w:spacing w:line="300" w:lineRule="atLeast"/>
      </w:pPr>
      <w:r>
        <w:rPr>
          <w:rFonts w:hint="eastAsia"/>
        </w:rPr>
        <w:t>様式</w:t>
      </w:r>
      <w:r w:rsidR="00F74B9F">
        <w:rPr>
          <w:rFonts w:hint="eastAsia"/>
        </w:rPr>
        <w:t>５</w:t>
      </w:r>
      <w:r w:rsidR="006D3772">
        <w:rPr>
          <w:rFonts w:hint="eastAsia"/>
        </w:rPr>
        <w:t>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7"/>
        <w:gridCol w:w="6195"/>
      </w:tblGrid>
      <w:tr w:rsidR="006D3772" w14:paraId="215B826B" w14:textId="77777777" w:rsidTr="00DD6737">
        <w:trPr>
          <w:trHeight w:val="687"/>
        </w:trPr>
        <w:tc>
          <w:tcPr>
            <w:tcW w:w="3085" w:type="dxa"/>
            <w:vAlign w:val="center"/>
          </w:tcPr>
          <w:p w14:paraId="2C444E13" w14:textId="77777777" w:rsidR="006D3772" w:rsidRDefault="006D3772" w:rsidP="00360860">
            <w:pPr>
              <w:adjustRightInd w:val="0"/>
              <w:snapToGrid w:val="0"/>
              <w:spacing w:line="300" w:lineRule="atLeast"/>
              <w:jc w:val="center"/>
            </w:pPr>
            <w:r>
              <w:rPr>
                <w:rFonts w:hint="eastAsia"/>
              </w:rPr>
              <w:t>社</w:t>
            </w:r>
            <w:r w:rsidR="008D1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327" w:type="dxa"/>
            <w:vAlign w:val="center"/>
          </w:tcPr>
          <w:p w14:paraId="5373ED18" w14:textId="77777777" w:rsidR="006D3772" w:rsidRDefault="006D3772" w:rsidP="00360860">
            <w:pPr>
              <w:adjustRightInd w:val="0"/>
              <w:snapToGrid w:val="0"/>
              <w:spacing w:line="300" w:lineRule="atLeast"/>
            </w:pPr>
          </w:p>
        </w:tc>
      </w:tr>
      <w:tr w:rsidR="00E64B11" w14:paraId="3C5484E6" w14:textId="77777777" w:rsidTr="00E64B11">
        <w:trPr>
          <w:trHeight w:val="1202"/>
        </w:trPr>
        <w:tc>
          <w:tcPr>
            <w:tcW w:w="3085" w:type="dxa"/>
            <w:vMerge w:val="restart"/>
            <w:vAlign w:val="center"/>
          </w:tcPr>
          <w:p w14:paraId="79E03C7D" w14:textId="69E8AAD7" w:rsidR="00E64B11" w:rsidRDefault="00E64B11" w:rsidP="00360860">
            <w:pPr>
              <w:adjustRightInd w:val="0"/>
              <w:snapToGrid w:val="0"/>
              <w:spacing w:line="300" w:lineRule="atLeast"/>
            </w:pPr>
            <w:r>
              <w:rPr>
                <w:rFonts w:hint="eastAsia"/>
              </w:rPr>
              <w:t>売電単価等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14:paraId="2A7D74A8" w14:textId="5676C048" w:rsidR="00E64B11" w:rsidRPr="00E511E7" w:rsidRDefault="00E64B11" w:rsidP="00360860">
            <w:pPr>
              <w:adjustRightInd w:val="0"/>
              <w:snapToGrid w:val="0"/>
              <w:spacing w:line="30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１　</w:t>
            </w:r>
            <w:r w:rsidRPr="00E511E7">
              <w:rPr>
                <w:rFonts w:asciiTheme="minorEastAsia" w:hAnsiTheme="minorEastAsia" w:hint="eastAsia"/>
              </w:rPr>
              <w:t>非ＦＩＴ発電所</w:t>
            </w:r>
          </w:p>
          <w:p w14:paraId="29F12494" w14:textId="77777777" w:rsidR="00E64B11" w:rsidRPr="00E511E7" w:rsidRDefault="00E64B11" w:rsidP="00360860">
            <w:pPr>
              <w:adjustRightInd w:val="0"/>
              <w:snapToGrid w:val="0"/>
              <w:spacing w:line="300" w:lineRule="atLeast"/>
              <w:ind w:firstLineChars="600" w:firstLine="1260"/>
              <w:jc w:val="left"/>
              <w:rPr>
                <w:rFonts w:asciiTheme="minorEastAsia" w:hAnsiTheme="minorEastAsia"/>
              </w:rPr>
            </w:pPr>
            <w:r w:rsidRPr="00E511E7">
              <w:rPr>
                <w:rFonts w:asciiTheme="minorEastAsia" w:hAnsiTheme="minorEastAsia" w:hint="eastAsia"/>
              </w:rPr>
              <w:t xml:space="preserve">kWh単価　 </w:t>
            </w:r>
            <w:r w:rsidRPr="00E511E7">
              <w:rPr>
                <w:rFonts w:asciiTheme="minorEastAsia" w:hAnsiTheme="minorEastAsia" w:hint="eastAsia"/>
                <w:u w:val="single"/>
              </w:rPr>
              <w:t xml:space="preserve">　　.　　円/kWh</w:t>
            </w:r>
          </w:p>
          <w:p w14:paraId="45DDC974" w14:textId="2BA17573" w:rsidR="00E64B11" w:rsidRPr="00E511E7" w:rsidRDefault="00E64B11" w:rsidP="00360860">
            <w:pPr>
              <w:adjustRightInd w:val="0"/>
              <w:snapToGrid w:val="0"/>
              <w:spacing w:line="300" w:lineRule="atLeast"/>
              <w:ind w:firstLineChars="100" w:firstLine="210"/>
              <w:jc w:val="left"/>
              <w:rPr>
                <w:rFonts w:asciiTheme="minorEastAsia" w:hAnsiTheme="minorEastAsia"/>
                <w:u w:val="single"/>
              </w:rPr>
            </w:pPr>
            <w:r w:rsidRPr="00E511E7">
              <w:rPr>
                <w:rFonts w:asciiTheme="minorEastAsia" w:hAnsiTheme="minorEastAsia" w:hint="eastAsia"/>
              </w:rPr>
              <w:t xml:space="preserve">（うち非化石価値相当　</w:t>
            </w:r>
            <w:r w:rsidRPr="00E511E7">
              <w:rPr>
                <w:rFonts w:asciiTheme="minorEastAsia" w:hAnsiTheme="minorEastAsia" w:hint="eastAsia"/>
                <w:u w:val="single"/>
              </w:rPr>
              <w:t xml:space="preserve">　　.　　円/kWh）</w:t>
            </w:r>
          </w:p>
          <w:p w14:paraId="6C238CE0" w14:textId="392B437D" w:rsidR="00E511E7" w:rsidRPr="00E511E7" w:rsidRDefault="00E511E7" w:rsidP="00360860">
            <w:pPr>
              <w:adjustRightInd w:val="0"/>
              <w:snapToGrid w:val="0"/>
              <w:spacing w:line="300" w:lineRule="atLeas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E511E7">
              <w:rPr>
                <w:rFonts w:asciiTheme="minorEastAsia" w:hAnsiTheme="minorEastAsia" w:hint="eastAsia"/>
                <w:szCs w:val="21"/>
              </w:rPr>
              <w:t>※税別・小数点以下第２位まで</w:t>
            </w:r>
            <w:r>
              <w:rPr>
                <w:rFonts w:asciiTheme="minorEastAsia" w:hAnsiTheme="minorEastAsia" w:hint="eastAsia"/>
                <w:szCs w:val="21"/>
              </w:rPr>
              <w:t>記載すること</w:t>
            </w:r>
          </w:p>
          <w:p w14:paraId="4E415B33" w14:textId="7B18037D" w:rsidR="004557E0" w:rsidRPr="004557E0" w:rsidRDefault="004557E0" w:rsidP="00360860">
            <w:pPr>
              <w:adjustRightInd w:val="0"/>
              <w:snapToGrid w:val="0"/>
              <w:spacing w:line="300" w:lineRule="atLeast"/>
              <w:ind w:left="630" w:hangingChars="300" w:hanging="630"/>
              <w:jc w:val="left"/>
            </w:pPr>
            <w:r w:rsidRPr="00E511E7">
              <w:rPr>
                <w:rFonts w:asciiTheme="minorEastAsia" w:hAnsiTheme="minorEastAsia" w:hint="eastAsia"/>
                <w:szCs w:val="21"/>
              </w:rPr>
              <w:t xml:space="preserve">　　※二部料金制を採用する場合、想定電力量で割り返した単価を記載すること</w:t>
            </w:r>
          </w:p>
        </w:tc>
      </w:tr>
      <w:tr w:rsidR="00E64B11" w14:paraId="489E64F9" w14:textId="77777777" w:rsidTr="00E64B11">
        <w:trPr>
          <w:trHeight w:val="1120"/>
        </w:trPr>
        <w:tc>
          <w:tcPr>
            <w:tcW w:w="3085" w:type="dxa"/>
            <w:vMerge/>
            <w:vAlign w:val="center"/>
          </w:tcPr>
          <w:p w14:paraId="117B4F70" w14:textId="6EDF7769" w:rsidR="00E64B11" w:rsidRDefault="00E64B11" w:rsidP="00360860">
            <w:pPr>
              <w:adjustRightInd w:val="0"/>
              <w:snapToGrid w:val="0"/>
              <w:spacing w:line="300" w:lineRule="atLeast"/>
            </w:pPr>
          </w:p>
        </w:tc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</w:tcPr>
          <w:p w14:paraId="0A8BF7E4" w14:textId="574E6F31" w:rsidR="00E64B11" w:rsidRPr="0022451E" w:rsidRDefault="00E64B11" w:rsidP="00360860">
            <w:pPr>
              <w:adjustRightInd w:val="0"/>
              <w:snapToGrid w:val="0"/>
              <w:spacing w:line="300" w:lineRule="atLeast"/>
              <w:jc w:val="left"/>
            </w:pPr>
            <w:r>
              <w:rPr>
                <w:rFonts w:hint="eastAsia"/>
              </w:rPr>
              <w:t xml:space="preserve">２　</w:t>
            </w:r>
            <w:r w:rsidRPr="0022451E">
              <w:rPr>
                <w:rFonts w:hint="eastAsia"/>
              </w:rPr>
              <w:t>ＦＩＴ発電所</w:t>
            </w:r>
          </w:p>
          <w:p w14:paraId="36B18F1D" w14:textId="77777777" w:rsidR="00E64B11" w:rsidRDefault="00E64B11" w:rsidP="00360860">
            <w:pPr>
              <w:adjustRightInd w:val="0"/>
              <w:snapToGrid w:val="0"/>
              <w:spacing w:line="300" w:lineRule="atLeast"/>
              <w:ind w:firstLineChars="200" w:firstLine="420"/>
              <w:jc w:val="left"/>
            </w:pPr>
            <w:r>
              <w:rPr>
                <w:rFonts w:hint="eastAsia"/>
              </w:rPr>
              <w:t>ＦＩＴ単価への上乗せ　　□無</w:t>
            </w:r>
          </w:p>
          <w:p w14:paraId="0DA5CF37" w14:textId="77777777" w:rsidR="00E64B11" w:rsidRDefault="00E64B11" w:rsidP="00360860">
            <w:pPr>
              <w:adjustRightInd w:val="0"/>
              <w:snapToGrid w:val="0"/>
              <w:spacing w:line="300" w:lineRule="atLeast"/>
              <w:ind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□有　</w:t>
            </w:r>
            <w:r w:rsidRPr="0066718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.</w:t>
            </w:r>
            <w:r>
              <w:rPr>
                <w:rFonts w:hint="eastAsia"/>
                <w:u w:val="single"/>
              </w:rPr>
              <w:t xml:space="preserve">　</w:t>
            </w:r>
            <w:r w:rsidRPr="006D3772">
              <w:rPr>
                <w:rFonts w:hint="eastAsia"/>
                <w:u w:val="single"/>
              </w:rPr>
              <w:t xml:space="preserve">　円</w:t>
            </w:r>
            <w:r w:rsidRPr="006D3772">
              <w:rPr>
                <w:rFonts w:hint="eastAsia"/>
                <w:u w:val="single"/>
              </w:rPr>
              <w:t>/kWh</w:t>
            </w:r>
          </w:p>
          <w:p w14:paraId="4E34549A" w14:textId="67AD91B6" w:rsidR="00E511E7" w:rsidRPr="00E64B11" w:rsidRDefault="00E511E7" w:rsidP="00360860">
            <w:pPr>
              <w:adjustRightInd w:val="0"/>
              <w:snapToGrid w:val="0"/>
              <w:spacing w:line="300" w:lineRule="atLeast"/>
              <w:ind w:firstLineChars="200" w:firstLine="420"/>
              <w:jc w:val="left"/>
              <w:rPr>
                <w:u w:val="single"/>
              </w:rPr>
            </w:pPr>
            <w:r w:rsidRPr="00E511E7">
              <w:rPr>
                <w:rFonts w:asciiTheme="minorEastAsia" w:hAnsiTheme="minorEastAsia" w:hint="eastAsia"/>
                <w:szCs w:val="21"/>
              </w:rPr>
              <w:t>※税別・小数点以下第２位まで</w:t>
            </w:r>
            <w:r>
              <w:rPr>
                <w:rFonts w:asciiTheme="minorEastAsia" w:hAnsiTheme="minorEastAsia" w:hint="eastAsia"/>
                <w:szCs w:val="21"/>
              </w:rPr>
              <w:t>記載すること</w:t>
            </w:r>
          </w:p>
        </w:tc>
      </w:tr>
      <w:tr w:rsidR="00E64B11" w14:paraId="5379EABD" w14:textId="77777777" w:rsidTr="00E64B11">
        <w:trPr>
          <w:trHeight w:val="990"/>
        </w:trPr>
        <w:tc>
          <w:tcPr>
            <w:tcW w:w="3085" w:type="dxa"/>
            <w:vMerge/>
            <w:vAlign w:val="center"/>
          </w:tcPr>
          <w:p w14:paraId="0ADBEA02" w14:textId="7A3F860E" w:rsidR="00E64B11" w:rsidRPr="00A6213B" w:rsidRDefault="00E64B11" w:rsidP="00360860">
            <w:pPr>
              <w:adjustRightInd w:val="0"/>
              <w:snapToGrid w:val="0"/>
              <w:spacing w:line="300" w:lineRule="atLeast"/>
            </w:pPr>
          </w:p>
        </w:tc>
        <w:tc>
          <w:tcPr>
            <w:tcW w:w="6327" w:type="dxa"/>
            <w:tcBorders>
              <w:top w:val="single" w:sz="4" w:space="0" w:color="auto"/>
            </w:tcBorders>
          </w:tcPr>
          <w:p w14:paraId="032016E0" w14:textId="09112880" w:rsidR="00E64B11" w:rsidRDefault="00E64B11" w:rsidP="00360860">
            <w:pPr>
              <w:adjustRightInd w:val="0"/>
              <w:snapToGrid w:val="0"/>
              <w:spacing w:line="300" w:lineRule="atLeast"/>
              <w:jc w:val="left"/>
            </w:pPr>
            <w:r>
              <w:rPr>
                <w:rFonts w:hint="eastAsia"/>
              </w:rPr>
              <w:t>３　インバランス料金の精算方法</w:t>
            </w:r>
          </w:p>
          <w:p w14:paraId="724B6900" w14:textId="2600B74C" w:rsidR="00E64B11" w:rsidRPr="0022451E" w:rsidRDefault="00E64B11" w:rsidP="00360860">
            <w:pPr>
              <w:adjustRightInd w:val="0"/>
              <w:snapToGrid w:val="0"/>
              <w:spacing w:line="300" w:lineRule="atLeast"/>
              <w:ind w:left="630" w:hangingChars="300" w:hanging="630"/>
              <w:jc w:val="left"/>
            </w:pPr>
          </w:p>
          <w:p w14:paraId="31ACF684" w14:textId="0F965691" w:rsidR="00E64B11" w:rsidRPr="00324EB5" w:rsidRDefault="00E511E7" w:rsidP="00360860">
            <w:pPr>
              <w:adjustRightInd w:val="0"/>
              <w:snapToGrid w:val="0"/>
              <w:spacing w:line="300" w:lineRule="atLeast"/>
              <w:ind w:left="630" w:hangingChars="300" w:hanging="630"/>
            </w:pPr>
            <w:r>
              <w:rPr>
                <w:rFonts w:hint="eastAsia"/>
              </w:rPr>
              <w:t xml:space="preserve">　　※精算が発生する基準</w:t>
            </w:r>
            <w:r w:rsidR="00360860">
              <w:rPr>
                <w:rFonts w:hint="eastAsia"/>
              </w:rPr>
              <w:t>及び</w:t>
            </w:r>
            <w:r>
              <w:rPr>
                <w:rFonts w:hint="eastAsia"/>
              </w:rPr>
              <w:t>インバランスの金額の具体的な計算方法等について記載すること</w:t>
            </w:r>
            <w:r w:rsidR="001345A1">
              <w:rPr>
                <w:rFonts w:hint="eastAsia"/>
              </w:rPr>
              <w:t>（電気事業の経営の安定化に絡めて説明すること）</w:t>
            </w:r>
          </w:p>
        </w:tc>
      </w:tr>
      <w:tr w:rsidR="00E64B11" w14:paraId="65E44591" w14:textId="77777777" w:rsidTr="00E64B11">
        <w:trPr>
          <w:trHeight w:val="990"/>
        </w:trPr>
        <w:tc>
          <w:tcPr>
            <w:tcW w:w="3085" w:type="dxa"/>
            <w:vMerge/>
            <w:vAlign w:val="center"/>
          </w:tcPr>
          <w:p w14:paraId="4E7F26FE" w14:textId="77777777" w:rsidR="00E64B11" w:rsidRPr="00A6213B" w:rsidRDefault="00E64B11" w:rsidP="00360860">
            <w:pPr>
              <w:adjustRightInd w:val="0"/>
              <w:snapToGrid w:val="0"/>
              <w:spacing w:line="300" w:lineRule="atLeast"/>
            </w:pPr>
          </w:p>
        </w:tc>
        <w:tc>
          <w:tcPr>
            <w:tcW w:w="6327" w:type="dxa"/>
            <w:tcBorders>
              <w:top w:val="dotted" w:sz="4" w:space="0" w:color="auto"/>
            </w:tcBorders>
          </w:tcPr>
          <w:p w14:paraId="705459A1" w14:textId="293B38BC" w:rsidR="00FD504D" w:rsidRDefault="00E64B11" w:rsidP="00360860">
            <w:pPr>
              <w:adjustRightInd w:val="0"/>
              <w:snapToGrid w:val="0"/>
              <w:spacing w:line="300" w:lineRule="atLeast"/>
              <w:jc w:val="left"/>
            </w:pPr>
            <w:r>
              <w:rPr>
                <w:rFonts w:hint="eastAsia"/>
              </w:rPr>
              <w:t xml:space="preserve">４　</w:t>
            </w:r>
            <w:r w:rsidR="00631F77">
              <w:rPr>
                <w:rFonts w:hint="eastAsia"/>
              </w:rPr>
              <w:t>二部料金制等その他の提案</w:t>
            </w:r>
          </w:p>
          <w:p w14:paraId="0ECAC6FA" w14:textId="77777777" w:rsidR="00FD504D" w:rsidRDefault="00FD504D" w:rsidP="00360860">
            <w:pPr>
              <w:adjustRightInd w:val="0"/>
              <w:snapToGrid w:val="0"/>
              <w:spacing w:line="300" w:lineRule="atLeast"/>
              <w:jc w:val="left"/>
            </w:pPr>
          </w:p>
          <w:p w14:paraId="196C34EC" w14:textId="304EAC54" w:rsidR="00FD504D" w:rsidRDefault="00FD504D" w:rsidP="00360860">
            <w:pPr>
              <w:adjustRightInd w:val="0"/>
              <w:snapToGrid w:val="0"/>
              <w:spacing w:line="300" w:lineRule="atLeast"/>
              <w:jc w:val="left"/>
            </w:pPr>
            <w:r>
              <w:rPr>
                <w:rFonts w:hint="eastAsia"/>
              </w:rPr>
              <w:t>※</w:t>
            </w:r>
            <w:r w:rsidR="00E64B11">
              <w:rPr>
                <w:rFonts w:hint="eastAsia"/>
              </w:rPr>
              <w:t>二部料金制</w:t>
            </w:r>
            <w:r w:rsidR="00E511E7">
              <w:rPr>
                <w:rFonts w:hint="eastAsia"/>
              </w:rPr>
              <w:t>を採用する場合</w:t>
            </w:r>
            <w:r>
              <w:rPr>
                <w:rFonts w:hint="eastAsia"/>
              </w:rPr>
              <w:t>、以下について記載すること</w:t>
            </w:r>
          </w:p>
          <w:p w14:paraId="32750F14" w14:textId="4177D3F4" w:rsidR="00FD504D" w:rsidRDefault="00FD504D" w:rsidP="00360860">
            <w:pPr>
              <w:adjustRightInd w:val="0"/>
              <w:snapToGrid w:val="0"/>
              <w:spacing w:line="300" w:lineRule="atLeast"/>
              <w:ind w:firstLineChars="100" w:firstLine="210"/>
              <w:jc w:val="left"/>
            </w:pPr>
            <w:r>
              <w:rPr>
                <w:rFonts w:hint="eastAsia"/>
              </w:rPr>
              <w:t>・</w:t>
            </w:r>
            <w:r w:rsidR="00E511E7">
              <w:rPr>
                <w:rFonts w:hint="eastAsia"/>
              </w:rPr>
              <w:t>基本料金</w:t>
            </w:r>
            <w:r>
              <w:rPr>
                <w:rFonts w:hint="eastAsia"/>
              </w:rPr>
              <w:t>及び</w:t>
            </w:r>
            <w:r w:rsidR="00E511E7">
              <w:rPr>
                <w:rFonts w:hint="eastAsia"/>
              </w:rPr>
              <w:t>従量単価</w:t>
            </w:r>
            <w:r>
              <w:rPr>
                <w:rFonts w:hint="eastAsia"/>
              </w:rPr>
              <w:t>（比率）</w:t>
            </w:r>
          </w:p>
          <w:p w14:paraId="6E9DC9CB" w14:textId="2D0B0BB6" w:rsidR="00FD504D" w:rsidRDefault="00FD504D" w:rsidP="00360860">
            <w:pPr>
              <w:adjustRightInd w:val="0"/>
              <w:snapToGrid w:val="0"/>
              <w:spacing w:line="300" w:lineRule="atLeast"/>
              <w:ind w:firstLineChars="100" w:firstLine="210"/>
              <w:jc w:val="left"/>
            </w:pPr>
            <w:r>
              <w:rPr>
                <w:rFonts w:hint="eastAsia"/>
              </w:rPr>
              <w:t>・料金の比率を設定した理由</w:t>
            </w:r>
          </w:p>
          <w:p w14:paraId="4C381060" w14:textId="68E93475" w:rsidR="00FD504D" w:rsidRDefault="00FD504D" w:rsidP="00360860">
            <w:pPr>
              <w:adjustRightInd w:val="0"/>
              <w:snapToGrid w:val="0"/>
              <w:spacing w:line="300" w:lineRule="atLeast"/>
              <w:ind w:firstLineChars="200" w:firstLine="420"/>
              <w:jc w:val="left"/>
            </w:pPr>
            <w:r>
              <w:rPr>
                <w:rFonts w:hint="eastAsia"/>
              </w:rPr>
              <w:t>（</w:t>
            </w:r>
            <w:r w:rsidR="001345A1">
              <w:rPr>
                <w:rFonts w:hint="eastAsia"/>
              </w:rPr>
              <w:t>電気事業</w:t>
            </w:r>
            <w:r>
              <w:rPr>
                <w:rFonts w:hint="eastAsia"/>
              </w:rPr>
              <w:t>の経営の安定化に絡めて説明すること）</w:t>
            </w:r>
          </w:p>
          <w:p w14:paraId="08BA091C" w14:textId="1BCD1751" w:rsidR="00E64B11" w:rsidRDefault="00FD504D" w:rsidP="00360860">
            <w:pPr>
              <w:adjustRightInd w:val="0"/>
              <w:snapToGrid w:val="0"/>
              <w:spacing w:line="300" w:lineRule="atLeast"/>
              <w:ind w:firstLineChars="100" w:firstLine="210"/>
              <w:jc w:val="left"/>
            </w:pPr>
            <w:r>
              <w:rPr>
                <w:rFonts w:hint="eastAsia"/>
              </w:rPr>
              <w:t>・長期停止時の対応等</w:t>
            </w:r>
            <w:r w:rsidR="00E511E7">
              <w:rPr>
                <w:rFonts w:hint="eastAsia"/>
              </w:rPr>
              <w:t>の条件</w:t>
            </w:r>
          </w:p>
          <w:p w14:paraId="7F07B629" w14:textId="6B79D26F" w:rsidR="00E64B11" w:rsidRDefault="00FD504D" w:rsidP="00360860">
            <w:pPr>
              <w:adjustRightInd w:val="0"/>
              <w:snapToGrid w:val="0"/>
              <w:spacing w:line="300" w:lineRule="atLeast"/>
              <w:jc w:val="left"/>
            </w:pPr>
            <w:r>
              <w:rPr>
                <w:rFonts w:hint="eastAsia"/>
              </w:rPr>
              <w:t>※</w:t>
            </w:r>
            <w:r w:rsidR="00E64B11">
              <w:rPr>
                <w:rFonts w:hint="eastAsia"/>
              </w:rPr>
              <w:t>その他売電価格や契約内容に関</w:t>
            </w:r>
            <w:r>
              <w:rPr>
                <w:rFonts w:hint="eastAsia"/>
              </w:rPr>
              <w:t>し</w:t>
            </w:r>
            <w:r w:rsidR="00E64B11">
              <w:rPr>
                <w:rFonts w:hint="eastAsia"/>
              </w:rPr>
              <w:t>提案</w:t>
            </w:r>
            <w:r>
              <w:rPr>
                <w:rFonts w:hint="eastAsia"/>
              </w:rPr>
              <w:t>があれば記載すること</w:t>
            </w:r>
          </w:p>
        </w:tc>
      </w:tr>
      <w:tr w:rsidR="00E64B11" w14:paraId="0E1B4712" w14:textId="77777777" w:rsidTr="00C12A09">
        <w:tc>
          <w:tcPr>
            <w:tcW w:w="3085" w:type="dxa"/>
            <w:vAlign w:val="center"/>
          </w:tcPr>
          <w:p w14:paraId="30EFD8CC" w14:textId="5E007512" w:rsidR="00E64B11" w:rsidRDefault="00E64B11" w:rsidP="00360860">
            <w:pPr>
              <w:adjustRightInd w:val="0"/>
              <w:snapToGrid w:val="0"/>
              <w:spacing w:line="300" w:lineRule="atLeast"/>
            </w:pPr>
            <w:r>
              <w:rPr>
                <w:rFonts w:hint="eastAsia"/>
              </w:rPr>
              <w:t>ブランド価値</w:t>
            </w:r>
          </w:p>
        </w:tc>
        <w:tc>
          <w:tcPr>
            <w:tcW w:w="6327" w:type="dxa"/>
          </w:tcPr>
          <w:p w14:paraId="05074869" w14:textId="77777777" w:rsidR="00E64B11" w:rsidRDefault="00E64B11" w:rsidP="00360860">
            <w:pPr>
              <w:adjustRightInd w:val="0"/>
              <w:snapToGrid w:val="0"/>
              <w:spacing w:line="300" w:lineRule="atLeast"/>
            </w:pPr>
            <w:r>
              <w:rPr>
                <w:rFonts w:hint="eastAsia"/>
              </w:rPr>
              <w:t>５　ブランド価値を高める方法</w:t>
            </w:r>
          </w:p>
          <w:p w14:paraId="4874EE5C" w14:textId="77777777" w:rsidR="00FD504D" w:rsidRDefault="00FD504D" w:rsidP="00360860">
            <w:pPr>
              <w:adjustRightInd w:val="0"/>
              <w:snapToGrid w:val="0"/>
              <w:spacing w:line="300" w:lineRule="atLeast"/>
            </w:pPr>
          </w:p>
          <w:p w14:paraId="7C5CC5C0" w14:textId="25CD2EF3" w:rsidR="00C12A09" w:rsidRPr="00324EB5" w:rsidRDefault="00FD504D" w:rsidP="00360860">
            <w:pPr>
              <w:adjustRightInd w:val="0"/>
              <w:snapToGrid w:val="0"/>
              <w:spacing w:line="300" w:lineRule="atLeast"/>
            </w:pPr>
            <w:r>
              <w:rPr>
                <w:rFonts w:hint="eastAsia"/>
              </w:rPr>
              <w:t>※</w:t>
            </w:r>
            <w:r w:rsidR="00E64B11">
              <w:rPr>
                <w:rFonts w:hint="eastAsia"/>
              </w:rPr>
              <w:t>電力の販売方法、ＰＲ方法</w:t>
            </w:r>
            <w:r>
              <w:rPr>
                <w:rFonts w:hint="eastAsia"/>
              </w:rPr>
              <w:t>について記載するこ</w:t>
            </w:r>
            <w:r w:rsidR="00631F77">
              <w:rPr>
                <w:rFonts w:hint="eastAsia"/>
              </w:rPr>
              <w:t>と</w:t>
            </w:r>
          </w:p>
        </w:tc>
      </w:tr>
      <w:tr w:rsidR="00E64B11" w14:paraId="4F905B4E" w14:textId="77777777" w:rsidTr="00E64B11">
        <w:trPr>
          <w:trHeight w:val="990"/>
        </w:trPr>
        <w:tc>
          <w:tcPr>
            <w:tcW w:w="3085" w:type="dxa"/>
            <w:vMerge w:val="restart"/>
            <w:vAlign w:val="center"/>
          </w:tcPr>
          <w:p w14:paraId="08A0D588" w14:textId="6B20F76F" w:rsidR="00E64B11" w:rsidRPr="00F37769" w:rsidRDefault="00E64B11" w:rsidP="00360860">
            <w:pPr>
              <w:adjustRightInd w:val="0"/>
              <w:snapToGrid w:val="0"/>
              <w:spacing w:line="300" w:lineRule="atLeast"/>
              <w:rPr>
                <w:sz w:val="20"/>
                <w:szCs w:val="20"/>
              </w:rPr>
            </w:pPr>
            <w:r>
              <w:rPr>
                <w:rFonts w:hint="eastAsia"/>
              </w:rPr>
              <w:t>地域貢献</w:t>
            </w:r>
          </w:p>
        </w:tc>
        <w:tc>
          <w:tcPr>
            <w:tcW w:w="6327" w:type="dxa"/>
          </w:tcPr>
          <w:p w14:paraId="569FCF41" w14:textId="0347A2FB" w:rsidR="00E64B11" w:rsidRDefault="00E64B11" w:rsidP="00360860">
            <w:pPr>
              <w:adjustRightInd w:val="0"/>
              <w:snapToGrid w:val="0"/>
              <w:spacing w:line="300" w:lineRule="atLeast"/>
            </w:pPr>
            <w:r>
              <w:rPr>
                <w:rFonts w:hint="eastAsia"/>
              </w:rPr>
              <w:t>６　県内における電力の地消地産を進める方法</w:t>
            </w:r>
          </w:p>
          <w:p w14:paraId="3FC13684" w14:textId="77777777" w:rsidR="00C12A09" w:rsidRDefault="00C12A09" w:rsidP="00360860">
            <w:pPr>
              <w:adjustRightInd w:val="0"/>
              <w:snapToGrid w:val="0"/>
              <w:spacing w:line="300" w:lineRule="atLeast"/>
            </w:pPr>
          </w:p>
          <w:p w14:paraId="1D2C8253" w14:textId="648A98C7" w:rsidR="00C12A09" w:rsidRPr="00324EB5" w:rsidRDefault="00631F77" w:rsidP="00360860">
            <w:pPr>
              <w:adjustRightInd w:val="0"/>
              <w:snapToGrid w:val="0"/>
              <w:spacing w:line="300" w:lineRule="atLeast"/>
              <w:ind w:left="210" w:hangingChars="100" w:hanging="210"/>
            </w:pPr>
            <w:r>
              <w:rPr>
                <w:rFonts w:hint="eastAsia"/>
              </w:rPr>
              <w:t>※電力の販売方法並びに</w:t>
            </w:r>
            <w:r w:rsidR="007D5969">
              <w:rPr>
                <w:rFonts w:hint="eastAsia"/>
              </w:rPr>
              <w:t>それに伴う</w:t>
            </w:r>
            <w:r w:rsidR="00C12A09">
              <w:rPr>
                <w:rFonts w:hint="eastAsia"/>
              </w:rPr>
              <w:t>契約者数</w:t>
            </w:r>
            <w:r>
              <w:rPr>
                <w:rFonts w:hint="eastAsia"/>
              </w:rPr>
              <w:t>及び</w:t>
            </w:r>
            <w:r w:rsidR="00C12A09">
              <w:rPr>
                <w:rFonts w:hint="eastAsia"/>
              </w:rPr>
              <w:t>販売電力量等の見込み</w:t>
            </w:r>
            <w:r>
              <w:rPr>
                <w:rFonts w:hint="eastAsia"/>
              </w:rPr>
              <w:t>について記載すること</w:t>
            </w:r>
          </w:p>
        </w:tc>
      </w:tr>
      <w:tr w:rsidR="00E64B11" w14:paraId="21B51C34" w14:textId="77777777" w:rsidTr="00E64B11">
        <w:trPr>
          <w:trHeight w:val="990"/>
        </w:trPr>
        <w:tc>
          <w:tcPr>
            <w:tcW w:w="3085" w:type="dxa"/>
            <w:vMerge/>
            <w:vAlign w:val="center"/>
          </w:tcPr>
          <w:p w14:paraId="1DDB34A6" w14:textId="77777777" w:rsidR="00E64B11" w:rsidRDefault="00E64B11" w:rsidP="00360860">
            <w:pPr>
              <w:adjustRightInd w:val="0"/>
              <w:snapToGrid w:val="0"/>
              <w:spacing w:line="300" w:lineRule="atLeast"/>
            </w:pPr>
          </w:p>
        </w:tc>
        <w:tc>
          <w:tcPr>
            <w:tcW w:w="6327" w:type="dxa"/>
          </w:tcPr>
          <w:p w14:paraId="32041895" w14:textId="77777777" w:rsidR="00E64B11" w:rsidRDefault="00C12A09" w:rsidP="00360860">
            <w:pPr>
              <w:adjustRightInd w:val="0"/>
              <w:snapToGrid w:val="0"/>
              <w:spacing w:line="300" w:lineRule="atLeast"/>
            </w:pPr>
            <w:r>
              <w:rPr>
                <w:rFonts w:hint="eastAsia"/>
              </w:rPr>
              <w:t>７　地域内経済循環に資する取組</w:t>
            </w:r>
          </w:p>
          <w:p w14:paraId="2EA2F73B" w14:textId="77777777" w:rsidR="00631F77" w:rsidRDefault="00631F77" w:rsidP="00360860">
            <w:pPr>
              <w:adjustRightInd w:val="0"/>
              <w:snapToGrid w:val="0"/>
              <w:spacing w:line="300" w:lineRule="atLeast"/>
            </w:pPr>
          </w:p>
          <w:p w14:paraId="7D7F8F9B" w14:textId="54F63E2B" w:rsidR="00C12A09" w:rsidRPr="00324EB5" w:rsidRDefault="00631F77" w:rsidP="00360860">
            <w:pPr>
              <w:adjustRightInd w:val="0"/>
              <w:snapToGrid w:val="0"/>
              <w:spacing w:line="300" w:lineRule="atLeast"/>
            </w:pPr>
            <w:r>
              <w:rPr>
                <w:rFonts w:hint="eastAsia"/>
              </w:rPr>
              <w:t>※</w:t>
            </w:r>
            <w:r w:rsidR="00C12A09">
              <w:rPr>
                <w:rFonts w:hint="eastAsia"/>
              </w:rPr>
              <w:t>地域内経済循環に関する取組</w:t>
            </w:r>
            <w:r>
              <w:rPr>
                <w:rFonts w:hint="eastAsia"/>
              </w:rPr>
              <w:t>について記載すること</w:t>
            </w:r>
          </w:p>
        </w:tc>
      </w:tr>
      <w:tr w:rsidR="00E64B11" w14:paraId="00F2C997" w14:textId="77777777" w:rsidTr="00631F77">
        <w:tc>
          <w:tcPr>
            <w:tcW w:w="3085" w:type="dxa"/>
            <w:vAlign w:val="center"/>
          </w:tcPr>
          <w:p w14:paraId="072F24C3" w14:textId="1C3B9412" w:rsidR="00E64B11" w:rsidRPr="005615DB" w:rsidRDefault="00E64B11" w:rsidP="00360860">
            <w:pPr>
              <w:adjustRightInd w:val="0"/>
              <w:snapToGrid w:val="0"/>
              <w:spacing w:line="300" w:lineRule="atLeast"/>
              <w:rPr>
                <w:rFonts w:asciiTheme="minorEastAsia" w:hAnsiTheme="minorEastAsia"/>
                <w:szCs w:val="21"/>
              </w:rPr>
            </w:pPr>
            <w:r w:rsidRPr="005615DB">
              <w:rPr>
                <w:rFonts w:asciiTheme="minorEastAsia" w:hAnsiTheme="minorEastAsia" w:hint="eastAsia"/>
                <w:szCs w:val="21"/>
              </w:rPr>
              <w:t>大都市</w:t>
            </w:r>
            <w:r w:rsidR="00C12A09">
              <w:rPr>
                <w:rFonts w:asciiTheme="minorEastAsia" w:hAnsiTheme="minorEastAsia" w:hint="eastAsia"/>
                <w:szCs w:val="21"/>
              </w:rPr>
              <w:t>との交流</w:t>
            </w:r>
          </w:p>
        </w:tc>
        <w:tc>
          <w:tcPr>
            <w:tcW w:w="6327" w:type="dxa"/>
          </w:tcPr>
          <w:p w14:paraId="21CD206C" w14:textId="05BBE971" w:rsidR="00E64B11" w:rsidRDefault="00C12A09" w:rsidP="00360860">
            <w:pPr>
              <w:adjustRightInd w:val="0"/>
              <w:snapToGrid w:val="0"/>
              <w:spacing w:line="300" w:lineRule="atLeast"/>
            </w:pPr>
            <w:r>
              <w:rPr>
                <w:rFonts w:hint="eastAsia"/>
              </w:rPr>
              <w:t>８　大都市への供給体制</w:t>
            </w:r>
          </w:p>
          <w:p w14:paraId="14F74428" w14:textId="6CFE7D88" w:rsidR="00631F77" w:rsidRDefault="00631F77" w:rsidP="00360860">
            <w:pPr>
              <w:adjustRightInd w:val="0"/>
              <w:snapToGrid w:val="0"/>
              <w:spacing w:line="300" w:lineRule="atLeast"/>
            </w:pPr>
          </w:p>
          <w:p w14:paraId="36A206FC" w14:textId="4BBD08EB" w:rsidR="00C12A09" w:rsidRPr="00324EB5" w:rsidRDefault="00631F77" w:rsidP="00360860">
            <w:pPr>
              <w:adjustRightInd w:val="0"/>
              <w:snapToGrid w:val="0"/>
              <w:spacing w:line="300" w:lineRule="atLeast"/>
            </w:pPr>
            <w:r>
              <w:rPr>
                <w:rFonts w:hint="eastAsia"/>
              </w:rPr>
              <w:t>※</w:t>
            </w:r>
            <w:r w:rsidR="00C12A09">
              <w:rPr>
                <w:rFonts w:hint="eastAsia"/>
              </w:rPr>
              <w:t>大都市の需要家に対する販売方法</w:t>
            </w:r>
            <w:r>
              <w:rPr>
                <w:rFonts w:hint="eastAsia"/>
              </w:rPr>
              <w:t>及びそれによる</w:t>
            </w:r>
            <w:r w:rsidR="00C12A09">
              <w:rPr>
                <w:rFonts w:hint="eastAsia"/>
              </w:rPr>
              <w:t>長野県と大都市との交流拡大</w:t>
            </w:r>
            <w:r>
              <w:rPr>
                <w:rFonts w:hint="eastAsia"/>
              </w:rPr>
              <w:t>について記載すること</w:t>
            </w:r>
          </w:p>
        </w:tc>
      </w:tr>
      <w:tr w:rsidR="00E64B11" w14:paraId="502F161A" w14:textId="77777777" w:rsidTr="00631F77">
        <w:trPr>
          <w:cantSplit/>
        </w:trPr>
        <w:tc>
          <w:tcPr>
            <w:tcW w:w="3085" w:type="dxa"/>
            <w:vAlign w:val="center"/>
          </w:tcPr>
          <w:p w14:paraId="7D136D89" w14:textId="0F8A49FB" w:rsidR="00E64B11" w:rsidRPr="00C12A09" w:rsidRDefault="00E64B11" w:rsidP="00360860">
            <w:pPr>
              <w:adjustRightInd w:val="0"/>
              <w:snapToGrid w:val="0"/>
              <w:spacing w:line="300" w:lineRule="atLeast"/>
              <w:rPr>
                <w:rFonts w:asciiTheme="minorEastAsia" w:hAnsiTheme="minorEastAsia"/>
                <w:szCs w:val="21"/>
              </w:rPr>
            </w:pPr>
            <w:r w:rsidRPr="005615DB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6327" w:type="dxa"/>
          </w:tcPr>
          <w:p w14:paraId="58CEF4C0" w14:textId="77777777" w:rsidR="00E64B11" w:rsidRDefault="00C12A09" w:rsidP="00360860">
            <w:pPr>
              <w:adjustRightInd w:val="0"/>
              <w:snapToGrid w:val="0"/>
              <w:spacing w:line="300" w:lineRule="atLeas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　企業局事務所等への企業局電力の供給・試運転電力の買取</w:t>
            </w:r>
          </w:p>
          <w:p w14:paraId="1915FEA8" w14:textId="77777777" w:rsidR="00FD504D" w:rsidRDefault="00FD504D" w:rsidP="00360860">
            <w:pPr>
              <w:adjustRightInd w:val="0"/>
              <w:snapToGrid w:val="0"/>
              <w:spacing w:line="300" w:lineRule="atLeast"/>
            </w:pPr>
          </w:p>
          <w:p w14:paraId="1F586F16" w14:textId="1E40053F" w:rsidR="00FD504D" w:rsidRDefault="00FD504D" w:rsidP="00360860">
            <w:pPr>
              <w:adjustRightInd w:val="0"/>
              <w:snapToGrid w:val="0"/>
              <w:spacing w:line="300" w:lineRule="atLeast"/>
            </w:pPr>
            <w:r>
              <w:rPr>
                <w:rFonts w:hint="eastAsia"/>
              </w:rPr>
              <w:t xml:space="preserve">※以下の項目について、提案があれば記載すること　</w:t>
            </w:r>
          </w:p>
          <w:p w14:paraId="2DCDB84A" w14:textId="18E265E5" w:rsidR="00FD504D" w:rsidRDefault="00C12A09" w:rsidP="00360860">
            <w:pPr>
              <w:adjustRightInd w:val="0"/>
              <w:snapToGrid w:val="0"/>
              <w:spacing w:line="300" w:lineRule="atLeast"/>
              <w:ind w:firstLineChars="100" w:firstLine="210"/>
            </w:pPr>
            <w:r>
              <w:rPr>
                <w:rFonts w:hint="eastAsia"/>
              </w:rPr>
              <w:t>水素ステーションへの企業局電力の販売方法・金額</w:t>
            </w:r>
          </w:p>
          <w:p w14:paraId="45B8BB41" w14:textId="406BD37D" w:rsidR="00C12A09" w:rsidRPr="00FD504D" w:rsidRDefault="00C12A09" w:rsidP="00360860">
            <w:pPr>
              <w:adjustRightInd w:val="0"/>
              <w:snapToGrid w:val="0"/>
              <w:spacing w:line="300" w:lineRule="atLeast"/>
              <w:ind w:firstLineChars="100" w:firstLine="210"/>
            </w:pPr>
            <w:r>
              <w:rPr>
                <w:rFonts w:hint="eastAsia"/>
              </w:rPr>
              <w:t>発電所で使用する電力の供給方法・金額</w:t>
            </w:r>
          </w:p>
          <w:p w14:paraId="046EA112" w14:textId="77777777" w:rsidR="00C12A09" w:rsidRDefault="00C12A09" w:rsidP="00360860">
            <w:pPr>
              <w:adjustRightInd w:val="0"/>
              <w:snapToGrid w:val="0"/>
              <w:spacing w:line="300" w:lineRule="atLeast"/>
              <w:ind w:firstLineChars="100" w:firstLine="210"/>
            </w:pPr>
            <w:r>
              <w:rPr>
                <w:rFonts w:hint="eastAsia"/>
              </w:rPr>
              <w:t>試運転電力の買取方法・金額</w:t>
            </w:r>
          </w:p>
          <w:p w14:paraId="6D5E27F0" w14:textId="0A34D76B" w:rsidR="00405E74" w:rsidRPr="00F37769" w:rsidRDefault="00405E74" w:rsidP="00360860">
            <w:pPr>
              <w:adjustRightInd w:val="0"/>
              <w:snapToGrid w:val="0"/>
              <w:spacing w:line="300" w:lineRule="atLeast"/>
              <w:ind w:firstLineChars="100" w:firstLine="210"/>
            </w:pPr>
            <w:r>
              <w:rPr>
                <w:rFonts w:hint="eastAsia"/>
              </w:rPr>
              <w:t>その他企業局の取組に資する提案</w:t>
            </w:r>
          </w:p>
        </w:tc>
      </w:tr>
    </w:tbl>
    <w:p w14:paraId="7D2C69BD" w14:textId="1CBA248C" w:rsidR="001E476E" w:rsidRPr="00DD6737" w:rsidRDefault="001E476E" w:rsidP="00CB4E70"/>
    <w:sectPr w:rsidR="001E476E" w:rsidRPr="00DD6737" w:rsidSect="00C12A09">
      <w:pgSz w:w="11906" w:h="16838"/>
      <w:pgMar w:top="851" w:right="127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415C" w14:textId="77777777" w:rsidR="00F37769" w:rsidRDefault="00F37769" w:rsidP="001E476E">
      <w:r>
        <w:separator/>
      </w:r>
    </w:p>
  </w:endnote>
  <w:endnote w:type="continuationSeparator" w:id="0">
    <w:p w14:paraId="27CBEE52" w14:textId="77777777" w:rsidR="00F37769" w:rsidRDefault="00F37769" w:rsidP="001E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98FF" w14:textId="77777777" w:rsidR="00F37769" w:rsidRDefault="00F37769" w:rsidP="001E476E">
      <w:r>
        <w:separator/>
      </w:r>
    </w:p>
  </w:footnote>
  <w:footnote w:type="continuationSeparator" w:id="0">
    <w:p w14:paraId="70675088" w14:textId="77777777" w:rsidR="00F37769" w:rsidRDefault="00F37769" w:rsidP="001E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D6"/>
    <w:rsid w:val="000522C2"/>
    <w:rsid w:val="00074A16"/>
    <w:rsid w:val="000C577F"/>
    <w:rsid w:val="000D2B16"/>
    <w:rsid w:val="0010709A"/>
    <w:rsid w:val="00122A4D"/>
    <w:rsid w:val="001345A1"/>
    <w:rsid w:val="00141E06"/>
    <w:rsid w:val="001B7348"/>
    <w:rsid w:val="001E1591"/>
    <w:rsid w:val="001E476E"/>
    <w:rsid w:val="001E5DF7"/>
    <w:rsid w:val="00205CB6"/>
    <w:rsid w:val="002273BB"/>
    <w:rsid w:val="00263AF7"/>
    <w:rsid w:val="00310C36"/>
    <w:rsid w:val="00324EB5"/>
    <w:rsid w:val="00327B8E"/>
    <w:rsid w:val="00360860"/>
    <w:rsid w:val="00361908"/>
    <w:rsid w:val="003E71AC"/>
    <w:rsid w:val="00405E74"/>
    <w:rsid w:val="004557E0"/>
    <w:rsid w:val="00553ECB"/>
    <w:rsid w:val="005615DB"/>
    <w:rsid w:val="005F69D2"/>
    <w:rsid w:val="00631F77"/>
    <w:rsid w:val="00640F38"/>
    <w:rsid w:val="0066718C"/>
    <w:rsid w:val="00677693"/>
    <w:rsid w:val="006C24D6"/>
    <w:rsid w:val="006D3772"/>
    <w:rsid w:val="00756D9C"/>
    <w:rsid w:val="00784395"/>
    <w:rsid w:val="007D5969"/>
    <w:rsid w:val="008451EC"/>
    <w:rsid w:val="00885AA2"/>
    <w:rsid w:val="008D1327"/>
    <w:rsid w:val="00923983"/>
    <w:rsid w:val="009E0F8E"/>
    <w:rsid w:val="00A4668D"/>
    <w:rsid w:val="00A6213B"/>
    <w:rsid w:val="00A82912"/>
    <w:rsid w:val="00B04C4D"/>
    <w:rsid w:val="00C12A09"/>
    <w:rsid w:val="00C2058B"/>
    <w:rsid w:val="00C2189C"/>
    <w:rsid w:val="00C55972"/>
    <w:rsid w:val="00CB14F8"/>
    <w:rsid w:val="00CB4E70"/>
    <w:rsid w:val="00CC4DFE"/>
    <w:rsid w:val="00D60FFC"/>
    <w:rsid w:val="00DB1A88"/>
    <w:rsid w:val="00DD6737"/>
    <w:rsid w:val="00E511E7"/>
    <w:rsid w:val="00E64B11"/>
    <w:rsid w:val="00EC5808"/>
    <w:rsid w:val="00F37769"/>
    <w:rsid w:val="00F74B9F"/>
    <w:rsid w:val="00FD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6945CD1"/>
  <w15:docId w15:val="{17A28886-AA1F-4901-AD3B-9C383BA1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76E"/>
  </w:style>
  <w:style w:type="paragraph" w:styleId="a6">
    <w:name w:val="footer"/>
    <w:basedOn w:val="a"/>
    <w:link w:val="a7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76E"/>
  </w:style>
  <w:style w:type="paragraph" w:styleId="a8">
    <w:name w:val="Balloon Text"/>
    <w:basedOn w:val="a"/>
    <w:link w:val="a9"/>
    <w:uiPriority w:val="99"/>
    <w:semiHidden/>
    <w:unhideWhenUsed/>
    <w:rsid w:val="00324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EB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24E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4EB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24EB5"/>
  </w:style>
  <w:style w:type="paragraph" w:styleId="ad">
    <w:name w:val="annotation subject"/>
    <w:basedOn w:val="ab"/>
    <w:next w:val="ab"/>
    <w:link w:val="ae"/>
    <w:uiPriority w:val="99"/>
    <w:semiHidden/>
    <w:unhideWhenUsed/>
    <w:rsid w:val="00324EB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24EB5"/>
    <w:rPr>
      <w:b/>
      <w:bCs/>
    </w:rPr>
  </w:style>
  <w:style w:type="paragraph" w:styleId="af">
    <w:name w:val="List Paragraph"/>
    <w:basedOn w:val="a"/>
    <w:uiPriority w:val="34"/>
    <w:qFormat/>
    <w:rsid w:val="000C57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荻原　重男</cp:lastModifiedBy>
  <cp:revision>2</cp:revision>
  <cp:lastPrinted>2022-12-20T10:18:00Z</cp:lastPrinted>
  <dcterms:created xsi:type="dcterms:W3CDTF">2022-12-23T06:07:00Z</dcterms:created>
  <dcterms:modified xsi:type="dcterms:W3CDTF">2022-12-23T06:07:00Z</dcterms:modified>
</cp:coreProperties>
</file>