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2164" w14:textId="418E26FA" w:rsidR="009378EF" w:rsidRPr="00653C6F" w:rsidRDefault="00F220E4" w:rsidP="00F220E4">
      <w:pPr>
        <w:spacing w:line="360" w:lineRule="exact"/>
        <w:jc w:val="right"/>
        <w:rPr>
          <w:rFonts w:ascii="游ゴシック" w:eastAsia="游ゴシック" w:hAnsi="游ゴシック"/>
          <w:bdr w:val="single" w:sz="4" w:space="0" w:color="auto"/>
        </w:rPr>
      </w:pPr>
      <w:r w:rsidRPr="00653C6F">
        <w:rPr>
          <w:rFonts w:ascii="游ゴシック" w:eastAsia="游ゴシック" w:hAnsi="游ゴシック" w:hint="eastAsia"/>
          <w:bdr w:val="single" w:sz="4" w:space="0" w:color="auto"/>
        </w:rPr>
        <w:t>別紙</w:t>
      </w:r>
    </w:p>
    <w:p w14:paraId="79927291" w14:textId="77777777" w:rsidR="00F220E4" w:rsidRPr="00653C6F" w:rsidRDefault="00F220E4" w:rsidP="00F220E4">
      <w:pPr>
        <w:spacing w:line="360" w:lineRule="exact"/>
        <w:jc w:val="center"/>
        <w:rPr>
          <w:rFonts w:ascii="游ゴシック" w:eastAsia="游ゴシック" w:hAnsi="游ゴシック"/>
          <w:sz w:val="24"/>
          <w:szCs w:val="28"/>
        </w:rPr>
      </w:pPr>
    </w:p>
    <w:p w14:paraId="057A09E8" w14:textId="0AEDBE3F" w:rsidR="00F220E4" w:rsidRPr="00653C6F" w:rsidRDefault="00F220E4" w:rsidP="00F220E4">
      <w:pPr>
        <w:spacing w:line="360" w:lineRule="exact"/>
        <w:jc w:val="center"/>
        <w:rPr>
          <w:rFonts w:ascii="游ゴシック" w:eastAsia="游ゴシック" w:hAnsi="游ゴシック" w:cs="Segoe UI Symbol"/>
          <w:sz w:val="28"/>
          <w:szCs w:val="32"/>
        </w:rPr>
      </w:pPr>
      <w:r w:rsidRPr="00653C6F">
        <w:rPr>
          <w:rFonts w:ascii="游ゴシック" w:eastAsia="游ゴシック" w:hAnsi="游ゴシック" w:hint="eastAsia"/>
          <w:sz w:val="28"/>
          <w:szCs w:val="32"/>
        </w:rPr>
        <w:t>タイ向けりんご等の生果実輸出に係る自己診断</w:t>
      </w:r>
      <w:r w:rsidRPr="00653C6F">
        <w:rPr>
          <w:rFonts w:ascii="游ゴシック" w:eastAsia="游ゴシック" w:hAnsi="游ゴシック" w:cs="Segoe UI Symbol" w:hint="eastAsia"/>
          <w:sz w:val="28"/>
          <w:szCs w:val="32"/>
        </w:rPr>
        <w:t>チェックリスト</w:t>
      </w:r>
    </w:p>
    <w:p w14:paraId="19A0A1B4" w14:textId="44C42E6B" w:rsidR="00D65751" w:rsidRPr="00653C6F" w:rsidRDefault="00D65751" w:rsidP="00D65751">
      <w:pPr>
        <w:spacing w:line="360" w:lineRule="exact"/>
        <w:rPr>
          <w:rFonts w:ascii="游ゴシック" w:eastAsia="游ゴシック" w:hAnsi="游ゴシック"/>
          <w:sz w:val="24"/>
          <w:szCs w:val="28"/>
          <w:u w:val="single"/>
        </w:rPr>
      </w:pPr>
    </w:p>
    <w:p w14:paraId="3535A825" w14:textId="77777777" w:rsidR="00D65751" w:rsidRPr="00653C6F" w:rsidRDefault="00D65751" w:rsidP="00D65751">
      <w:pPr>
        <w:spacing w:line="360" w:lineRule="exact"/>
        <w:rPr>
          <w:rFonts w:ascii="游ゴシック" w:eastAsia="游ゴシック" w:hAnsi="游ゴシック"/>
          <w:sz w:val="24"/>
          <w:szCs w:val="28"/>
          <w:u w:val="single"/>
        </w:rPr>
      </w:pPr>
    </w:p>
    <w:p w14:paraId="361CCF54" w14:textId="285D0511" w:rsidR="00D65751" w:rsidRPr="00653C6F" w:rsidRDefault="00D65751" w:rsidP="00D65751">
      <w:pPr>
        <w:spacing w:line="360" w:lineRule="exact"/>
        <w:rPr>
          <w:rFonts w:ascii="游ゴシック" w:eastAsia="游ゴシック" w:hAnsi="游ゴシック"/>
          <w:sz w:val="24"/>
          <w:szCs w:val="28"/>
        </w:rPr>
      </w:pPr>
      <w:r w:rsidRPr="00653C6F">
        <w:rPr>
          <w:rFonts w:ascii="Segoe UI Symbol" w:eastAsia="游ゴシック" w:hAnsi="Segoe UI Symbol" w:cs="Segoe UI Symbol" w:hint="eastAsia"/>
          <w:sz w:val="24"/>
          <w:szCs w:val="28"/>
        </w:rPr>
        <w:t>【</w:t>
      </w:r>
      <w:r w:rsidRPr="00653C6F">
        <w:rPr>
          <w:rFonts w:ascii="游ゴシック" w:eastAsia="游ゴシック" w:hAnsi="游ゴシック" w:hint="eastAsia"/>
          <w:sz w:val="24"/>
          <w:szCs w:val="28"/>
        </w:rPr>
        <w:t>生産園地】</w:t>
      </w:r>
    </w:p>
    <w:tbl>
      <w:tblPr>
        <w:tblStyle w:val="a6"/>
        <w:tblW w:w="8500" w:type="dxa"/>
        <w:tblLook w:val="04A0" w:firstRow="1" w:lastRow="0" w:firstColumn="1" w:lastColumn="0" w:noHBand="0" w:noVBand="1"/>
      </w:tblPr>
      <w:tblGrid>
        <w:gridCol w:w="7933"/>
        <w:gridCol w:w="567"/>
      </w:tblGrid>
      <w:tr w:rsidR="00D65751" w:rsidRPr="00653C6F" w14:paraId="3BA0B5E2" w14:textId="77777777" w:rsidTr="00D65751">
        <w:tc>
          <w:tcPr>
            <w:tcW w:w="7933" w:type="dxa"/>
            <w:tcBorders>
              <w:bottom w:val="double" w:sz="4" w:space="0" w:color="auto"/>
            </w:tcBorders>
          </w:tcPr>
          <w:p w14:paraId="6900737D" w14:textId="2DFC15F0" w:rsidR="00D65751" w:rsidRPr="00653C6F" w:rsidRDefault="00AA3871" w:rsidP="00D65751">
            <w:pPr>
              <w:spacing w:line="360" w:lineRule="exact"/>
              <w:jc w:val="center"/>
              <w:rPr>
                <w:rFonts w:ascii="游ゴシック" w:eastAsia="游ゴシック" w:hAnsi="游ゴシック"/>
                <w:sz w:val="24"/>
                <w:szCs w:val="28"/>
              </w:rPr>
            </w:pPr>
            <w:r w:rsidRPr="00653C6F">
              <w:rPr>
                <w:rFonts w:ascii="游ゴシック" w:eastAsia="游ゴシック" w:hAnsi="游ゴシック" w:hint="eastAsia"/>
                <w:sz w:val="24"/>
                <w:szCs w:val="28"/>
              </w:rPr>
              <w:t>ご</w:t>
            </w:r>
            <w:r w:rsidR="007557DD" w:rsidRPr="00653C6F">
              <w:rPr>
                <w:rFonts w:ascii="游ゴシック" w:eastAsia="游ゴシック" w:hAnsi="游ゴシック" w:hint="eastAsia"/>
                <w:sz w:val="24"/>
                <w:szCs w:val="28"/>
              </w:rPr>
              <w:t>確認</w:t>
            </w:r>
            <w:r w:rsidRPr="00653C6F">
              <w:rPr>
                <w:rFonts w:ascii="游ゴシック" w:eastAsia="游ゴシック" w:hAnsi="游ゴシック" w:hint="eastAsia"/>
                <w:sz w:val="24"/>
                <w:szCs w:val="28"/>
              </w:rPr>
              <w:t>いただく</w:t>
            </w:r>
            <w:r w:rsidR="00D65751" w:rsidRPr="00653C6F">
              <w:rPr>
                <w:rFonts w:ascii="游ゴシック" w:eastAsia="游ゴシック" w:hAnsi="游ゴシック" w:hint="eastAsia"/>
                <w:sz w:val="24"/>
                <w:szCs w:val="28"/>
              </w:rPr>
              <w:t>項目</w:t>
            </w:r>
          </w:p>
        </w:tc>
        <w:tc>
          <w:tcPr>
            <w:tcW w:w="567" w:type="dxa"/>
            <w:tcBorders>
              <w:bottom w:val="double" w:sz="4" w:space="0" w:color="auto"/>
            </w:tcBorders>
          </w:tcPr>
          <w:p w14:paraId="515B6E3B" w14:textId="7666BB67" w:rsidR="00D65751" w:rsidRPr="00653C6F" w:rsidRDefault="00D65751" w:rsidP="00D65751">
            <w:pPr>
              <w:spacing w:line="360" w:lineRule="exact"/>
              <w:jc w:val="center"/>
              <w:rPr>
                <w:rFonts w:ascii="游ゴシック" w:eastAsia="游ゴシック" w:hAnsi="游ゴシック"/>
                <w:sz w:val="24"/>
                <w:szCs w:val="28"/>
              </w:rPr>
            </w:pPr>
            <w:r w:rsidRPr="00653C6F">
              <w:rPr>
                <w:rFonts w:ascii="Segoe UI Symbol" w:eastAsia="游ゴシック" w:hAnsi="Segoe UI Symbol" w:cs="Segoe UI Symbol" w:hint="eastAsia"/>
                <w:sz w:val="24"/>
                <w:szCs w:val="28"/>
              </w:rPr>
              <w:t>☑</w:t>
            </w:r>
          </w:p>
        </w:tc>
      </w:tr>
      <w:tr w:rsidR="00D65751" w:rsidRPr="00653C6F" w14:paraId="1A0E15E1" w14:textId="77777777" w:rsidTr="00653C6F">
        <w:tc>
          <w:tcPr>
            <w:tcW w:w="7933" w:type="dxa"/>
            <w:tcBorders>
              <w:top w:val="double" w:sz="4" w:space="0" w:color="auto"/>
            </w:tcBorders>
          </w:tcPr>
          <w:p w14:paraId="6D533983" w14:textId="6599C397" w:rsidR="00D65751" w:rsidRPr="00653C6F" w:rsidRDefault="00D65751" w:rsidP="00D65751">
            <w:pPr>
              <w:spacing w:line="360" w:lineRule="exact"/>
              <w:rPr>
                <w:rFonts w:ascii="游ゴシック" w:eastAsia="游ゴシック" w:hAnsi="游ゴシック"/>
                <w:sz w:val="24"/>
                <w:szCs w:val="28"/>
              </w:rPr>
            </w:pPr>
            <w:bookmarkStart w:id="0" w:name="_Hlk174451637"/>
            <w:r w:rsidRPr="00653C6F">
              <w:rPr>
                <w:rFonts w:ascii="游ゴシック" w:eastAsia="游ゴシック" w:hAnsi="游ゴシック"/>
                <w:sz w:val="24"/>
                <w:szCs w:val="28"/>
              </w:rPr>
              <w:t>県、地域ＪＡ又は生産者団体等が定めるＧＡＰを実践すること（①）</w:t>
            </w:r>
          </w:p>
        </w:tc>
        <w:tc>
          <w:tcPr>
            <w:tcW w:w="567" w:type="dxa"/>
            <w:tcBorders>
              <w:top w:val="double" w:sz="4" w:space="0" w:color="auto"/>
            </w:tcBorders>
            <w:shd w:val="clear" w:color="auto" w:fill="auto"/>
          </w:tcPr>
          <w:p w14:paraId="2CD24782" w14:textId="4270906D" w:rsidR="00D65751" w:rsidRPr="00653C6F" w:rsidRDefault="00603701" w:rsidP="00D65751">
            <w:pPr>
              <w:spacing w:line="360" w:lineRule="exact"/>
              <w:jc w:val="center"/>
              <w:rPr>
                <w:rFonts w:ascii="游ゴシック" w:eastAsia="游ゴシック" w:hAnsi="游ゴシック"/>
                <w:sz w:val="24"/>
                <w:szCs w:val="28"/>
              </w:rPr>
            </w:pPr>
            <w:r>
              <w:rPr>
                <w:rFonts w:ascii="游ゴシック" w:eastAsia="游ゴシック" w:hAnsi="游ゴシック" w:hint="eastAsia"/>
                <w:sz w:val="24"/>
                <w:szCs w:val="28"/>
              </w:rPr>
              <w:t>□</w:t>
            </w:r>
          </w:p>
        </w:tc>
      </w:tr>
      <w:tr w:rsidR="00D65751" w:rsidRPr="00653C6F" w14:paraId="31F0E965" w14:textId="77777777" w:rsidTr="00653C6F">
        <w:tc>
          <w:tcPr>
            <w:tcW w:w="7933" w:type="dxa"/>
          </w:tcPr>
          <w:p w14:paraId="64DF0617" w14:textId="25CDAD45" w:rsidR="00D65751" w:rsidRPr="00653C6F" w:rsidRDefault="00D65751" w:rsidP="00D65751">
            <w:pPr>
              <w:spacing w:line="360" w:lineRule="exact"/>
              <w:rPr>
                <w:rFonts w:ascii="游ゴシック" w:eastAsia="游ゴシック" w:hAnsi="游ゴシック"/>
                <w:sz w:val="24"/>
                <w:szCs w:val="28"/>
              </w:rPr>
            </w:pPr>
            <w:r w:rsidRPr="00653C6F">
              <w:rPr>
                <w:rFonts w:ascii="游ゴシック" w:eastAsia="游ゴシック" w:hAnsi="游ゴシック"/>
                <w:sz w:val="24"/>
                <w:szCs w:val="28"/>
              </w:rPr>
              <w:t>農薬適正使用する等の病害虫防除・栽培管理を実践すること（②）</w:t>
            </w:r>
          </w:p>
        </w:tc>
        <w:tc>
          <w:tcPr>
            <w:tcW w:w="567" w:type="dxa"/>
            <w:shd w:val="clear" w:color="auto" w:fill="auto"/>
          </w:tcPr>
          <w:p w14:paraId="5AF9885B" w14:textId="34779A0B" w:rsidR="00D65751" w:rsidRPr="00653C6F" w:rsidRDefault="00603701" w:rsidP="00D65751">
            <w:pPr>
              <w:spacing w:line="360" w:lineRule="exact"/>
              <w:jc w:val="center"/>
              <w:rPr>
                <w:rFonts w:ascii="游ゴシック" w:eastAsia="游ゴシック" w:hAnsi="游ゴシック"/>
                <w:sz w:val="24"/>
                <w:szCs w:val="28"/>
              </w:rPr>
            </w:pPr>
            <w:r>
              <w:rPr>
                <w:rFonts w:ascii="游ゴシック" w:eastAsia="游ゴシック" w:hAnsi="游ゴシック" w:hint="eastAsia"/>
                <w:sz w:val="24"/>
                <w:szCs w:val="28"/>
              </w:rPr>
              <w:t>□</w:t>
            </w:r>
          </w:p>
        </w:tc>
      </w:tr>
      <w:tr w:rsidR="00D65751" w:rsidRPr="00653C6F" w14:paraId="7F8A499B" w14:textId="77777777" w:rsidTr="00653C6F">
        <w:tc>
          <w:tcPr>
            <w:tcW w:w="7933" w:type="dxa"/>
          </w:tcPr>
          <w:p w14:paraId="0310E4E7" w14:textId="1559884B" w:rsidR="00D65751" w:rsidRPr="00653C6F" w:rsidRDefault="00D65751" w:rsidP="00D65751">
            <w:pPr>
              <w:spacing w:line="360" w:lineRule="exact"/>
              <w:rPr>
                <w:rFonts w:ascii="游ゴシック" w:eastAsia="游ゴシック" w:hAnsi="游ゴシック"/>
                <w:sz w:val="24"/>
                <w:szCs w:val="28"/>
              </w:rPr>
            </w:pPr>
            <w:r w:rsidRPr="00653C6F">
              <w:rPr>
                <w:rFonts w:ascii="游ゴシック" w:eastAsia="游ゴシック" w:hAnsi="游ゴシック"/>
                <w:sz w:val="24"/>
                <w:szCs w:val="28"/>
              </w:rPr>
              <w:t>①②の実施状況について、生産者が管理に係る記録を作成すること</w:t>
            </w:r>
          </w:p>
        </w:tc>
        <w:tc>
          <w:tcPr>
            <w:tcW w:w="567" w:type="dxa"/>
            <w:shd w:val="clear" w:color="auto" w:fill="auto"/>
          </w:tcPr>
          <w:p w14:paraId="3A2A3043" w14:textId="06E47E1C" w:rsidR="00D65751" w:rsidRPr="00653C6F" w:rsidRDefault="00603701" w:rsidP="00D65751">
            <w:pPr>
              <w:spacing w:line="360" w:lineRule="exact"/>
              <w:jc w:val="center"/>
              <w:rPr>
                <w:rFonts w:ascii="游ゴシック" w:eastAsia="游ゴシック" w:hAnsi="游ゴシック"/>
                <w:sz w:val="24"/>
                <w:szCs w:val="28"/>
              </w:rPr>
            </w:pPr>
            <w:r>
              <w:rPr>
                <w:rFonts w:ascii="游ゴシック" w:eastAsia="游ゴシック" w:hAnsi="游ゴシック" w:hint="eastAsia"/>
                <w:sz w:val="24"/>
                <w:szCs w:val="28"/>
              </w:rPr>
              <w:t>□</w:t>
            </w:r>
          </w:p>
        </w:tc>
      </w:tr>
      <w:bookmarkEnd w:id="0"/>
      <w:tr w:rsidR="00D65751" w:rsidRPr="00653C6F" w14:paraId="338BD87D" w14:textId="77777777" w:rsidTr="00653C6F">
        <w:tc>
          <w:tcPr>
            <w:tcW w:w="7933" w:type="dxa"/>
          </w:tcPr>
          <w:p w14:paraId="0A3B57E4" w14:textId="431FEE09" w:rsidR="00D65751" w:rsidRPr="00653C6F" w:rsidRDefault="00D65751" w:rsidP="00D65751">
            <w:pPr>
              <w:spacing w:line="360" w:lineRule="exact"/>
              <w:rPr>
                <w:rFonts w:ascii="游ゴシック" w:eastAsia="游ゴシック" w:hAnsi="游ゴシック"/>
                <w:sz w:val="24"/>
                <w:szCs w:val="28"/>
              </w:rPr>
            </w:pPr>
            <w:r w:rsidRPr="00653C6F">
              <w:rPr>
                <w:rFonts w:ascii="游ゴシック" w:eastAsia="游ゴシック" w:hAnsi="游ゴシック"/>
                <w:sz w:val="24"/>
                <w:szCs w:val="28"/>
              </w:rPr>
              <w:t>①②の記録を、少なくとも２年間保管すること</w:t>
            </w:r>
          </w:p>
        </w:tc>
        <w:tc>
          <w:tcPr>
            <w:tcW w:w="567" w:type="dxa"/>
            <w:shd w:val="clear" w:color="auto" w:fill="auto"/>
          </w:tcPr>
          <w:p w14:paraId="21A78AFD" w14:textId="6773093B" w:rsidR="00D65751" w:rsidRPr="00653C6F" w:rsidRDefault="00603701" w:rsidP="00D65751">
            <w:pPr>
              <w:spacing w:line="360" w:lineRule="exact"/>
              <w:jc w:val="center"/>
              <w:rPr>
                <w:rFonts w:ascii="游ゴシック" w:eastAsia="游ゴシック" w:hAnsi="游ゴシック"/>
                <w:sz w:val="24"/>
                <w:szCs w:val="28"/>
              </w:rPr>
            </w:pPr>
            <w:r>
              <w:rPr>
                <w:rFonts w:ascii="游ゴシック" w:eastAsia="游ゴシック" w:hAnsi="游ゴシック" w:hint="eastAsia"/>
                <w:sz w:val="24"/>
                <w:szCs w:val="28"/>
              </w:rPr>
              <w:t>□</w:t>
            </w:r>
          </w:p>
        </w:tc>
      </w:tr>
    </w:tbl>
    <w:p w14:paraId="4C7CEAD3" w14:textId="6DACA1B6" w:rsidR="00D65751" w:rsidRPr="00653C6F" w:rsidRDefault="00D65751" w:rsidP="00D65751">
      <w:pPr>
        <w:spacing w:line="360" w:lineRule="exact"/>
        <w:rPr>
          <w:rFonts w:ascii="游ゴシック" w:eastAsia="游ゴシック" w:hAnsi="游ゴシック"/>
          <w:sz w:val="24"/>
          <w:szCs w:val="28"/>
        </w:rPr>
      </w:pPr>
    </w:p>
    <w:p w14:paraId="592DCAD4" w14:textId="41113457" w:rsidR="00D65751" w:rsidRPr="00653C6F" w:rsidRDefault="00D65751" w:rsidP="00D65751">
      <w:pPr>
        <w:jc w:val="right"/>
        <w:rPr>
          <w:rFonts w:ascii="游ゴシック" w:eastAsia="游ゴシック" w:hAnsi="游ゴシック"/>
        </w:rPr>
      </w:pPr>
      <w:r w:rsidRPr="00653C6F">
        <w:rPr>
          <w:rFonts w:ascii="游ゴシック" w:eastAsia="游ゴシック" w:hAnsi="游ゴシック" w:hint="eastAsia"/>
        </w:rPr>
        <w:t xml:space="preserve">　</w:t>
      </w:r>
      <w:r w:rsidR="00E311DD" w:rsidRPr="00653C6F">
        <w:rPr>
          <w:rFonts w:ascii="游ゴシック" w:eastAsia="游ゴシック" w:hAnsi="游ゴシック" w:hint="eastAsia"/>
        </w:rPr>
        <w:t>令和</w:t>
      </w:r>
      <w:r w:rsidR="00653C6F">
        <w:rPr>
          <w:rFonts w:ascii="游ゴシック" w:eastAsia="游ゴシック" w:hAnsi="游ゴシック" w:hint="eastAsia"/>
        </w:rPr>
        <w:t xml:space="preserve">　</w:t>
      </w:r>
      <w:r w:rsidRPr="00653C6F">
        <w:rPr>
          <w:rFonts w:ascii="游ゴシック" w:eastAsia="游ゴシック" w:hAnsi="游ゴシック" w:hint="eastAsia"/>
        </w:rPr>
        <w:t>年</w:t>
      </w:r>
      <w:r w:rsidR="00653C6F">
        <w:rPr>
          <w:rFonts w:ascii="游ゴシック" w:eastAsia="游ゴシック" w:hAnsi="游ゴシック" w:hint="eastAsia"/>
        </w:rPr>
        <w:t xml:space="preserve">　</w:t>
      </w:r>
      <w:r w:rsidRPr="00653C6F">
        <w:rPr>
          <w:rFonts w:ascii="游ゴシック" w:eastAsia="游ゴシック" w:hAnsi="游ゴシック" w:hint="eastAsia"/>
        </w:rPr>
        <w:t>月</w:t>
      </w:r>
      <w:r w:rsidR="00653C6F">
        <w:rPr>
          <w:rFonts w:ascii="游ゴシック" w:eastAsia="游ゴシック" w:hAnsi="游ゴシック" w:hint="eastAsia"/>
        </w:rPr>
        <w:t xml:space="preserve">　</w:t>
      </w:r>
      <w:r w:rsidRPr="00653C6F">
        <w:rPr>
          <w:rFonts w:ascii="游ゴシック" w:eastAsia="游ゴシック" w:hAnsi="游ゴシック" w:hint="eastAsia"/>
        </w:rPr>
        <w:t>日</w:t>
      </w:r>
    </w:p>
    <w:p w14:paraId="4CCB183B" w14:textId="77777777" w:rsidR="00D65751" w:rsidRPr="00653C6F" w:rsidRDefault="00D65751" w:rsidP="00D65751">
      <w:pPr>
        <w:jc w:val="right"/>
        <w:rPr>
          <w:rFonts w:ascii="游ゴシック" w:eastAsia="游ゴシック" w:hAnsi="游ゴシック"/>
        </w:rPr>
      </w:pPr>
    </w:p>
    <w:p w14:paraId="266D7AE2" w14:textId="74DB324C" w:rsidR="00D65751" w:rsidRPr="00653C6F" w:rsidRDefault="00243ECB" w:rsidP="00D65751">
      <w:pPr>
        <w:wordWrap w:val="0"/>
        <w:jc w:val="right"/>
        <w:rPr>
          <w:rFonts w:ascii="游ゴシック" w:eastAsia="游ゴシック" w:hAnsi="游ゴシック"/>
          <w:u w:val="single"/>
        </w:rPr>
      </w:pPr>
      <w:r w:rsidRPr="00653C6F">
        <w:rPr>
          <w:rFonts w:ascii="游ゴシック" w:eastAsia="游ゴシック" w:hAnsi="游ゴシック" w:hint="eastAsia"/>
          <w:u w:val="single"/>
        </w:rPr>
        <w:t>申請者氏名</w:t>
      </w:r>
      <w:r w:rsidR="00653C6F">
        <w:rPr>
          <w:rFonts w:ascii="游ゴシック" w:eastAsia="游ゴシック" w:hAnsi="游ゴシック" w:hint="eastAsia"/>
          <w:u w:val="single"/>
        </w:rPr>
        <w:t xml:space="preserve">　　　　　　　</w:t>
      </w:r>
    </w:p>
    <w:p w14:paraId="487D0495" w14:textId="77777777" w:rsidR="00D65751" w:rsidRPr="00653C6F" w:rsidRDefault="00D65751" w:rsidP="00D65751">
      <w:pPr>
        <w:spacing w:line="360" w:lineRule="exact"/>
        <w:rPr>
          <w:rFonts w:ascii="Segoe UI Symbol" w:eastAsia="游ゴシック" w:hAnsi="Segoe UI Symbol" w:cs="Segoe UI Symbol"/>
          <w:sz w:val="24"/>
          <w:szCs w:val="28"/>
        </w:rPr>
      </w:pPr>
    </w:p>
    <w:p w14:paraId="6258F20A" w14:textId="77777777" w:rsidR="00D65751" w:rsidRPr="00653C6F" w:rsidRDefault="00D65751" w:rsidP="00D65751">
      <w:pPr>
        <w:spacing w:line="360" w:lineRule="exact"/>
        <w:rPr>
          <w:rFonts w:ascii="Segoe UI Symbol" w:eastAsia="游ゴシック" w:hAnsi="Segoe UI Symbol" w:cs="Segoe UI Symbol" w:hint="eastAsia"/>
          <w:sz w:val="24"/>
          <w:szCs w:val="28"/>
        </w:rPr>
      </w:pPr>
    </w:p>
    <w:p w14:paraId="703427A8" w14:textId="7F25A5DC" w:rsidR="00D65751" w:rsidRPr="00653C6F" w:rsidRDefault="00D65751" w:rsidP="00D65751">
      <w:pPr>
        <w:spacing w:line="360" w:lineRule="exact"/>
        <w:rPr>
          <w:rFonts w:ascii="游ゴシック" w:eastAsia="游ゴシック" w:hAnsi="游ゴシック"/>
          <w:sz w:val="24"/>
          <w:szCs w:val="28"/>
        </w:rPr>
      </w:pPr>
      <w:r w:rsidRPr="00653C6F">
        <w:rPr>
          <w:rFonts w:ascii="Segoe UI Symbol" w:eastAsia="游ゴシック" w:hAnsi="Segoe UI Symbol" w:cs="Segoe UI Symbol" w:hint="eastAsia"/>
          <w:sz w:val="24"/>
          <w:szCs w:val="28"/>
        </w:rPr>
        <w:t>【</w:t>
      </w:r>
      <w:r w:rsidRPr="00653C6F">
        <w:rPr>
          <w:rFonts w:ascii="游ゴシック" w:eastAsia="游ゴシック" w:hAnsi="游ゴシック" w:hint="eastAsia"/>
          <w:sz w:val="24"/>
          <w:szCs w:val="28"/>
        </w:rPr>
        <w:t>選果こん包施設】</w:t>
      </w:r>
    </w:p>
    <w:tbl>
      <w:tblPr>
        <w:tblStyle w:val="a6"/>
        <w:tblW w:w="8500" w:type="dxa"/>
        <w:tblLook w:val="04A0" w:firstRow="1" w:lastRow="0" w:firstColumn="1" w:lastColumn="0" w:noHBand="0" w:noVBand="1"/>
      </w:tblPr>
      <w:tblGrid>
        <w:gridCol w:w="7933"/>
        <w:gridCol w:w="567"/>
      </w:tblGrid>
      <w:tr w:rsidR="00D65751" w:rsidRPr="00653C6F" w14:paraId="39732E78" w14:textId="77777777" w:rsidTr="00E311DD">
        <w:tc>
          <w:tcPr>
            <w:tcW w:w="7933" w:type="dxa"/>
            <w:tcBorders>
              <w:bottom w:val="double" w:sz="4" w:space="0" w:color="auto"/>
            </w:tcBorders>
            <w:vAlign w:val="center"/>
          </w:tcPr>
          <w:p w14:paraId="1BE24342" w14:textId="411A37EF" w:rsidR="00D65751" w:rsidRPr="00653C6F" w:rsidRDefault="00AA3871" w:rsidP="00E311DD">
            <w:pPr>
              <w:spacing w:line="360" w:lineRule="exact"/>
              <w:jc w:val="center"/>
              <w:rPr>
                <w:rFonts w:ascii="游ゴシック" w:eastAsia="游ゴシック" w:hAnsi="游ゴシック"/>
                <w:sz w:val="24"/>
                <w:szCs w:val="28"/>
              </w:rPr>
            </w:pPr>
            <w:r w:rsidRPr="00653C6F">
              <w:rPr>
                <w:rFonts w:ascii="游ゴシック" w:eastAsia="游ゴシック" w:hAnsi="游ゴシック" w:hint="eastAsia"/>
                <w:sz w:val="24"/>
                <w:szCs w:val="28"/>
              </w:rPr>
              <w:t>ご確認いただ</w:t>
            </w:r>
            <w:r w:rsidR="00994084" w:rsidRPr="00653C6F">
              <w:rPr>
                <w:rFonts w:ascii="游ゴシック" w:eastAsia="游ゴシック" w:hAnsi="游ゴシック" w:hint="eastAsia"/>
                <w:sz w:val="24"/>
                <w:szCs w:val="28"/>
              </w:rPr>
              <w:t>く</w:t>
            </w:r>
            <w:r w:rsidR="00D65751" w:rsidRPr="00653C6F">
              <w:rPr>
                <w:rFonts w:ascii="游ゴシック" w:eastAsia="游ゴシック" w:hAnsi="游ゴシック" w:hint="eastAsia"/>
                <w:sz w:val="24"/>
                <w:szCs w:val="28"/>
              </w:rPr>
              <w:t>項目</w:t>
            </w:r>
          </w:p>
        </w:tc>
        <w:tc>
          <w:tcPr>
            <w:tcW w:w="567" w:type="dxa"/>
            <w:tcBorders>
              <w:bottom w:val="double" w:sz="4" w:space="0" w:color="auto"/>
            </w:tcBorders>
            <w:vAlign w:val="center"/>
          </w:tcPr>
          <w:p w14:paraId="523AEBC1" w14:textId="77777777" w:rsidR="00D65751" w:rsidRPr="00653C6F" w:rsidRDefault="00D65751" w:rsidP="00E311DD">
            <w:pPr>
              <w:spacing w:line="360" w:lineRule="exact"/>
              <w:jc w:val="center"/>
              <w:rPr>
                <w:rFonts w:ascii="游ゴシック" w:eastAsia="游ゴシック" w:hAnsi="游ゴシック"/>
                <w:sz w:val="24"/>
                <w:szCs w:val="28"/>
              </w:rPr>
            </w:pPr>
            <w:r w:rsidRPr="00653C6F">
              <w:rPr>
                <w:rFonts w:ascii="Segoe UI Symbol" w:eastAsia="游ゴシック" w:hAnsi="Segoe UI Symbol" w:cs="Segoe UI Symbol" w:hint="eastAsia"/>
                <w:sz w:val="24"/>
                <w:szCs w:val="28"/>
              </w:rPr>
              <w:t>☑</w:t>
            </w:r>
          </w:p>
        </w:tc>
      </w:tr>
      <w:tr w:rsidR="00E311DD" w:rsidRPr="00653C6F" w14:paraId="72435E1D" w14:textId="77777777" w:rsidTr="00653C6F">
        <w:tc>
          <w:tcPr>
            <w:tcW w:w="7933" w:type="dxa"/>
            <w:tcBorders>
              <w:top w:val="double" w:sz="4" w:space="0" w:color="auto"/>
            </w:tcBorders>
            <w:vAlign w:val="center"/>
          </w:tcPr>
          <w:p w14:paraId="12CA85E4" w14:textId="119F042C" w:rsidR="00E311DD" w:rsidRPr="00653C6F" w:rsidRDefault="00E311DD" w:rsidP="00E311DD">
            <w:pPr>
              <w:spacing w:line="360" w:lineRule="exact"/>
              <w:jc w:val="left"/>
              <w:rPr>
                <w:rFonts w:ascii="游ゴシック" w:eastAsia="游ゴシック" w:hAnsi="游ゴシック"/>
                <w:sz w:val="24"/>
                <w:szCs w:val="28"/>
              </w:rPr>
            </w:pPr>
            <w:r w:rsidRPr="00653C6F">
              <w:rPr>
                <w:rFonts w:ascii="游ゴシック" w:eastAsia="游ゴシック" w:hAnsi="游ゴシック" w:hint="eastAsia"/>
                <w:sz w:val="24"/>
                <w:szCs w:val="28"/>
              </w:rPr>
              <w:t>施設内に、生果実の等級付け、選果こん包、病害虫被害果の除去等に係る標準作業手順書を設置すること（③）</w:t>
            </w:r>
          </w:p>
        </w:tc>
        <w:tc>
          <w:tcPr>
            <w:tcW w:w="567" w:type="dxa"/>
            <w:tcBorders>
              <w:top w:val="double" w:sz="4" w:space="0" w:color="auto"/>
            </w:tcBorders>
            <w:shd w:val="clear" w:color="auto" w:fill="auto"/>
            <w:vAlign w:val="center"/>
          </w:tcPr>
          <w:p w14:paraId="7E7F3C90" w14:textId="0D58EE06" w:rsidR="00E311DD" w:rsidRPr="00653C6F" w:rsidRDefault="00603701" w:rsidP="00E311DD">
            <w:pPr>
              <w:spacing w:line="360" w:lineRule="exact"/>
              <w:jc w:val="center"/>
              <w:rPr>
                <w:rFonts w:ascii="游ゴシック" w:eastAsia="游ゴシック" w:hAnsi="游ゴシック"/>
                <w:sz w:val="24"/>
                <w:szCs w:val="28"/>
              </w:rPr>
            </w:pPr>
            <w:r>
              <w:rPr>
                <w:rFonts w:ascii="游ゴシック" w:eastAsia="游ゴシック" w:hAnsi="游ゴシック" w:hint="eastAsia"/>
                <w:sz w:val="24"/>
                <w:szCs w:val="28"/>
              </w:rPr>
              <w:t>□</w:t>
            </w:r>
          </w:p>
        </w:tc>
      </w:tr>
      <w:tr w:rsidR="00E311DD" w:rsidRPr="00653C6F" w14:paraId="76708173" w14:textId="77777777" w:rsidTr="00653C6F">
        <w:tc>
          <w:tcPr>
            <w:tcW w:w="7933" w:type="dxa"/>
            <w:vAlign w:val="center"/>
          </w:tcPr>
          <w:p w14:paraId="1D7E7DD7" w14:textId="7248DE14" w:rsidR="00E311DD" w:rsidRPr="00653C6F" w:rsidRDefault="00E311DD" w:rsidP="00E311DD">
            <w:pPr>
              <w:spacing w:line="360" w:lineRule="exact"/>
              <w:jc w:val="left"/>
              <w:rPr>
                <w:rFonts w:ascii="游ゴシック" w:eastAsia="游ゴシック" w:hAnsi="游ゴシック"/>
                <w:sz w:val="24"/>
                <w:szCs w:val="28"/>
              </w:rPr>
            </w:pPr>
            <w:r w:rsidRPr="00653C6F">
              <w:rPr>
                <w:rFonts w:ascii="游ゴシック" w:eastAsia="游ゴシック" w:hAnsi="游ゴシック"/>
                <w:sz w:val="24"/>
                <w:szCs w:val="28"/>
              </w:rPr>
              <w:t>③に従ってタイが侵入を警戒する検疫対象病害虫の寄生果が混入しない</w:t>
            </w:r>
            <w:r w:rsidRPr="00653C6F">
              <w:rPr>
                <w:rFonts w:ascii="游ゴシック" w:eastAsia="游ゴシック" w:hAnsi="游ゴシック" w:hint="eastAsia"/>
                <w:sz w:val="24"/>
                <w:szCs w:val="28"/>
              </w:rPr>
              <w:t>よう努めること</w:t>
            </w:r>
          </w:p>
        </w:tc>
        <w:tc>
          <w:tcPr>
            <w:tcW w:w="567" w:type="dxa"/>
            <w:shd w:val="clear" w:color="auto" w:fill="auto"/>
            <w:vAlign w:val="center"/>
          </w:tcPr>
          <w:p w14:paraId="18AE6BF6" w14:textId="415564C3" w:rsidR="00E311DD" w:rsidRPr="00653C6F" w:rsidRDefault="00603701" w:rsidP="00E311DD">
            <w:pPr>
              <w:spacing w:line="360" w:lineRule="exact"/>
              <w:jc w:val="center"/>
              <w:rPr>
                <w:rFonts w:ascii="游ゴシック" w:eastAsia="游ゴシック" w:hAnsi="游ゴシック"/>
                <w:sz w:val="24"/>
                <w:szCs w:val="28"/>
              </w:rPr>
            </w:pPr>
            <w:r>
              <w:rPr>
                <w:rFonts w:ascii="游ゴシック" w:eastAsia="游ゴシック" w:hAnsi="游ゴシック" w:hint="eastAsia"/>
                <w:sz w:val="24"/>
                <w:szCs w:val="28"/>
              </w:rPr>
              <w:t>□</w:t>
            </w:r>
          </w:p>
        </w:tc>
      </w:tr>
      <w:tr w:rsidR="00E311DD" w:rsidRPr="00653C6F" w14:paraId="53D8AA57" w14:textId="77777777" w:rsidTr="00653C6F">
        <w:tc>
          <w:tcPr>
            <w:tcW w:w="7933" w:type="dxa"/>
            <w:vAlign w:val="center"/>
          </w:tcPr>
          <w:p w14:paraId="552304C0" w14:textId="6E042FF0" w:rsidR="00E311DD" w:rsidRPr="00653C6F" w:rsidRDefault="00E311DD" w:rsidP="00E311DD">
            <w:pPr>
              <w:spacing w:line="360" w:lineRule="exact"/>
              <w:jc w:val="left"/>
              <w:rPr>
                <w:rFonts w:ascii="游ゴシック" w:eastAsia="游ゴシック" w:hAnsi="游ゴシック"/>
                <w:sz w:val="24"/>
                <w:szCs w:val="28"/>
              </w:rPr>
            </w:pPr>
            <w:r w:rsidRPr="00653C6F">
              <w:rPr>
                <w:rFonts w:ascii="游ゴシック" w:eastAsia="游ゴシック" w:hAnsi="游ゴシック"/>
                <w:sz w:val="24"/>
                <w:szCs w:val="28"/>
              </w:rPr>
              <w:t>施設内に、登録生産園地以外で生産された生果実がある場合は、タイ向けリンゴ等の生果実と物理的に隔離して保管できること</w:t>
            </w:r>
          </w:p>
        </w:tc>
        <w:tc>
          <w:tcPr>
            <w:tcW w:w="567" w:type="dxa"/>
            <w:shd w:val="clear" w:color="auto" w:fill="auto"/>
            <w:vAlign w:val="center"/>
          </w:tcPr>
          <w:p w14:paraId="3B7A09D9" w14:textId="66C742BB" w:rsidR="00E311DD" w:rsidRPr="00653C6F" w:rsidRDefault="00603701" w:rsidP="00E311DD">
            <w:pPr>
              <w:spacing w:line="360" w:lineRule="exact"/>
              <w:jc w:val="center"/>
              <w:rPr>
                <w:rFonts w:ascii="游ゴシック" w:eastAsia="游ゴシック" w:hAnsi="游ゴシック"/>
                <w:sz w:val="24"/>
                <w:szCs w:val="28"/>
              </w:rPr>
            </w:pPr>
            <w:r>
              <w:rPr>
                <w:rFonts w:ascii="游ゴシック" w:eastAsia="游ゴシック" w:hAnsi="游ゴシック" w:hint="eastAsia"/>
                <w:sz w:val="24"/>
                <w:szCs w:val="28"/>
              </w:rPr>
              <w:t>□</w:t>
            </w:r>
          </w:p>
        </w:tc>
      </w:tr>
    </w:tbl>
    <w:p w14:paraId="21646460" w14:textId="236B743E" w:rsidR="00F220E4" w:rsidRPr="00653C6F" w:rsidRDefault="00F220E4" w:rsidP="00F220E4">
      <w:pPr>
        <w:rPr>
          <w:rFonts w:ascii="游ゴシック" w:eastAsia="游ゴシック" w:hAnsi="游ゴシック"/>
        </w:rPr>
      </w:pPr>
    </w:p>
    <w:p w14:paraId="6C573F4B" w14:textId="66BEABC7" w:rsidR="00F220E4" w:rsidRPr="00653C6F" w:rsidRDefault="00227A62" w:rsidP="00227A62">
      <w:pPr>
        <w:jc w:val="right"/>
        <w:rPr>
          <w:rFonts w:ascii="游ゴシック" w:eastAsia="游ゴシック" w:hAnsi="游ゴシック"/>
        </w:rPr>
      </w:pPr>
      <w:r w:rsidRPr="00653C6F">
        <w:rPr>
          <w:rFonts w:ascii="游ゴシック" w:eastAsia="游ゴシック" w:hAnsi="游ゴシック" w:hint="eastAsia"/>
        </w:rPr>
        <w:t xml:space="preserve">　　</w:t>
      </w:r>
      <w:r w:rsidR="00E311DD" w:rsidRPr="00653C6F">
        <w:rPr>
          <w:rFonts w:ascii="游ゴシック" w:eastAsia="游ゴシック" w:hAnsi="游ゴシック" w:hint="eastAsia"/>
        </w:rPr>
        <w:t>令和</w:t>
      </w:r>
      <w:r w:rsidR="00653C6F">
        <w:rPr>
          <w:rFonts w:ascii="游ゴシック" w:eastAsia="游ゴシック" w:hAnsi="游ゴシック" w:hint="eastAsia"/>
        </w:rPr>
        <w:t xml:space="preserve">　</w:t>
      </w:r>
      <w:r w:rsidR="00E311DD" w:rsidRPr="00653C6F">
        <w:rPr>
          <w:rFonts w:ascii="游ゴシック" w:eastAsia="游ゴシック" w:hAnsi="游ゴシック" w:hint="eastAsia"/>
        </w:rPr>
        <w:t>年</w:t>
      </w:r>
      <w:r w:rsidR="00653C6F">
        <w:rPr>
          <w:rFonts w:ascii="游ゴシック" w:eastAsia="游ゴシック" w:hAnsi="游ゴシック" w:hint="eastAsia"/>
        </w:rPr>
        <w:t xml:space="preserve">　</w:t>
      </w:r>
      <w:r w:rsidR="00E311DD" w:rsidRPr="00653C6F">
        <w:rPr>
          <w:rFonts w:ascii="游ゴシック" w:eastAsia="游ゴシック" w:hAnsi="游ゴシック" w:hint="eastAsia"/>
        </w:rPr>
        <w:t>月</w:t>
      </w:r>
      <w:r w:rsidR="00653C6F">
        <w:rPr>
          <w:rFonts w:ascii="游ゴシック" w:eastAsia="游ゴシック" w:hAnsi="游ゴシック" w:hint="eastAsia"/>
        </w:rPr>
        <w:t xml:space="preserve">　</w:t>
      </w:r>
      <w:r w:rsidR="00E311DD" w:rsidRPr="00653C6F">
        <w:rPr>
          <w:rFonts w:ascii="游ゴシック" w:eastAsia="游ゴシック" w:hAnsi="游ゴシック" w:hint="eastAsia"/>
        </w:rPr>
        <w:t>日</w:t>
      </w:r>
    </w:p>
    <w:p w14:paraId="2BDDB7D1" w14:textId="73E1A111" w:rsidR="00227A62" w:rsidRPr="00653C6F" w:rsidRDefault="00227A62" w:rsidP="00227A62">
      <w:pPr>
        <w:jc w:val="right"/>
        <w:rPr>
          <w:rFonts w:ascii="游ゴシック" w:eastAsia="游ゴシック" w:hAnsi="游ゴシック"/>
        </w:rPr>
      </w:pPr>
    </w:p>
    <w:p w14:paraId="598A3E9E" w14:textId="72EE6666" w:rsidR="00E311DD" w:rsidRPr="00227A62" w:rsidRDefault="00E311DD" w:rsidP="00E311DD">
      <w:pPr>
        <w:wordWrap w:val="0"/>
        <w:jc w:val="right"/>
        <w:rPr>
          <w:rFonts w:ascii="游ゴシック" w:eastAsia="游ゴシック" w:hAnsi="游ゴシック"/>
          <w:u w:val="single"/>
        </w:rPr>
      </w:pPr>
      <w:r w:rsidRPr="00653C6F">
        <w:rPr>
          <w:rFonts w:ascii="游ゴシック" w:eastAsia="游ゴシック" w:hAnsi="游ゴシック" w:hint="eastAsia"/>
          <w:u w:val="single"/>
        </w:rPr>
        <w:t xml:space="preserve">申請者氏名　</w:t>
      </w:r>
      <w:r w:rsidR="00653C6F">
        <w:rPr>
          <w:rFonts w:ascii="游ゴシック" w:eastAsia="游ゴシック" w:hAnsi="游ゴシック" w:hint="eastAsia"/>
          <w:u w:val="single"/>
        </w:rPr>
        <w:t xml:space="preserve">　　　　　</w:t>
      </w:r>
    </w:p>
    <w:p w14:paraId="49E72D98" w14:textId="77777777" w:rsidR="00F220E4" w:rsidRPr="00F220E4" w:rsidRDefault="00F220E4" w:rsidP="00F220E4">
      <w:pPr>
        <w:rPr>
          <w:rFonts w:ascii="游ゴシック" w:eastAsia="游ゴシック" w:hAnsi="游ゴシック"/>
        </w:rPr>
      </w:pPr>
    </w:p>
    <w:sectPr w:rsidR="00F220E4" w:rsidRPr="00F220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AF"/>
    <w:rsid w:val="000E27B0"/>
    <w:rsid w:val="001E19DC"/>
    <w:rsid w:val="00227A62"/>
    <w:rsid w:val="00243ECB"/>
    <w:rsid w:val="003178A9"/>
    <w:rsid w:val="003E4E1A"/>
    <w:rsid w:val="004011AE"/>
    <w:rsid w:val="00603701"/>
    <w:rsid w:val="00605388"/>
    <w:rsid w:val="00643A0A"/>
    <w:rsid w:val="00653C6F"/>
    <w:rsid w:val="007557DD"/>
    <w:rsid w:val="009175B9"/>
    <w:rsid w:val="009378EF"/>
    <w:rsid w:val="00994084"/>
    <w:rsid w:val="00A52C80"/>
    <w:rsid w:val="00AA3871"/>
    <w:rsid w:val="00B35137"/>
    <w:rsid w:val="00D57E3F"/>
    <w:rsid w:val="00D65751"/>
    <w:rsid w:val="00D75F28"/>
    <w:rsid w:val="00DA4EAF"/>
    <w:rsid w:val="00DE3E52"/>
    <w:rsid w:val="00E311DD"/>
    <w:rsid w:val="00F220E4"/>
    <w:rsid w:val="00F22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726F0"/>
  <w15:chartTrackingRefBased/>
  <w15:docId w15:val="{23A0665A-9658-4CA5-9178-D8BFDBBB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78EF"/>
    <w:rPr>
      <w:color w:val="0563C1" w:themeColor="hyperlink"/>
      <w:u w:val="single"/>
    </w:rPr>
  </w:style>
  <w:style w:type="character" w:styleId="a4">
    <w:name w:val="Unresolved Mention"/>
    <w:basedOn w:val="a0"/>
    <w:uiPriority w:val="99"/>
    <w:semiHidden/>
    <w:unhideWhenUsed/>
    <w:rsid w:val="009378EF"/>
    <w:rPr>
      <w:color w:val="605E5C"/>
      <w:shd w:val="clear" w:color="auto" w:fill="E1DFDD"/>
    </w:rPr>
  </w:style>
  <w:style w:type="character" w:styleId="a5">
    <w:name w:val="FollowedHyperlink"/>
    <w:basedOn w:val="a0"/>
    <w:uiPriority w:val="99"/>
    <w:semiHidden/>
    <w:unhideWhenUsed/>
    <w:rsid w:val="00F220E4"/>
    <w:rPr>
      <w:color w:val="954F72" w:themeColor="followedHyperlink"/>
      <w:u w:val="single"/>
    </w:rPr>
  </w:style>
  <w:style w:type="table" w:styleId="a6">
    <w:name w:val="Table Grid"/>
    <w:basedOn w:val="a1"/>
    <w:uiPriority w:val="39"/>
    <w:rsid w:val="00D65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0960">
      <w:bodyDiv w:val="1"/>
      <w:marLeft w:val="0"/>
      <w:marRight w:val="0"/>
      <w:marTop w:val="0"/>
      <w:marBottom w:val="0"/>
      <w:divBdr>
        <w:top w:val="none" w:sz="0" w:space="0" w:color="auto"/>
        <w:left w:val="none" w:sz="0" w:space="0" w:color="auto"/>
        <w:bottom w:val="none" w:sz="0" w:space="0" w:color="auto"/>
        <w:right w:val="none" w:sz="0" w:space="0" w:color="auto"/>
      </w:divBdr>
    </w:div>
    <w:div w:id="914432104">
      <w:bodyDiv w:val="1"/>
      <w:marLeft w:val="0"/>
      <w:marRight w:val="0"/>
      <w:marTop w:val="0"/>
      <w:marBottom w:val="0"/>
      <w:divBdr>
        <w:top w:val="none" w:sz="0" w:space="0" w:color="auto"/>
        <w:left w:val="none" w:sz="0" w:space="0" w:color="auto"/>
        <w:bottom w:val="none" w:sz="0" w:space="0" w:color="auto"/>
        <w:right w:val="none" w:sz="0" w:space="0" w:color="auto"/>
      </w:divBdr>
    </w:div>
    <w:div w:id="20836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B3D6F-1251-4860-A60C-ACAA1258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祐輔</dc:creator>
  <cp:keywords/>
  <dc:description/>
  <cp:lastModifiedBy>hori </cp:lastModifiedBy>
  <cp:revision>21</cp:revision>
  <dcterms:created xsi:type="dcterms:W3CDTF">2023-11-15T06:06:00Z</dcterms:created>
  <dcterms:modified xsi:type="dcterms:W3CDTF">2024-08-30T00:02:00Z</dcterms:modified>
</cp:coreProperties>
</file>